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BB" w:rsidRDefault="000952BB">
      <w:pPr>
        <w:spacing w:line="360" w:lineRule="exact"/>
        <w:jc w:val="center"/>
        <w:rPr>
          <w:rFonts w:eastAsia="黑体"/>
          <w:sz w:val="36"/>
          <w:szCs w:val="36"/>
        </w:rPr>
      </w:pPr>
    </w:p>
    <w:p w:rsidR="000952BB" w:rsidRDefault="00497024">
      <w:pPr>
        <w:spacing w:line="500" w:lineRule="exact"/>
        <w:jc w:val="center"/>
        <w:rPr>
          <w:rFonts w:eastAsia="黑体"/>
          <w:sz w:val="36"/>
          <w:szCs w:val="36"/>
        </w:rPr>
      </w:pPr>
      <w:r w:rsidRPr="00497024">
        <w:rPr>
          <w:rFonts w:eastAsia="黑体" w:hint="eastAsia"/>
          <w:sz w:val="36"/>
          <w:szCs w:val="36"/>
        </w:rPr>
        <w:t>句容市天王镇徐家桥垃圾填埋场封场工程监理</w:t>
      </w:r>
    </w:p>
    <w:p w:rsidR="000952BB" w:rsidRDefault="004F7203">
      <w:pPr>
        <w:spacing w:line="500" w:lineRule="exact"/>
        <w:jc w:val="center"/>
        <w:rPr>
          <w:rFonts w:eastAsia="黑体"/>
          <w:sz w:val="36"/>
          <w:szCs w:val="36"/>
        </w:rPr>
      </w:pPr>
      <w:r>
        <w:rPr>
          <w:rFonts w:eastAsia="黑体" w:hint="eastAsia"/>
          <w:sz w:val="36"/>
          <w:szCs w:val="36"/>
        </w:rPr>
        <w:t>招标公告（资格后审）</w:t>
      </w:r>
    </w:p>
    <w:p w:rsidR="000952BB" w:rsidRDefault="000952BB">
      <w:pPr>
        <w:spacing w:line="360" w:lineRule="exact"/>
        <w:jc w:val="center"/>
        <w:rPr>
          <w:rFonts w:eastAsia="黑体"/>
          <w:sz w:val="36"/>
          <w:szCs w:val="36"/>
        </w:rPr>
      </w:pPr>
    </w:p>
    <w:p w:rsidR="000952BB" w:rsidRDefault="000952BB">
      <w:pPr>
        <w:spacing w:line="360" w:lineRule="exact"/>
        <w:jc w:val="center"/>
        <w:rPr>
          <w:rFonts w:eastAsia="黑体"/>
          <w:sz w:val="36"/>
          <w:szCs w:val="36"/>
        </w:rPr>
      </w:pPr>
    </w:p>
    <w:p w:rsidR="000952BB" w:rsidRDefault="000952BB">
      <w:pPr>
        <w:spacing w:line="360" w:lineRule="auto"/>
        <w:ind w:firstLineChars="200" w:firstLine="420"/>
      </w:pPr>
    </w:p>
    <w:p w:rsidR="000952BB" w:rsidRDefault="004F7203">
      <w:pPr>
        <w:adjustRightInd w:val="0"/>
        <w:spacing w:line="360" w:lineRule="auto"/>
        <w:ind w:firstLineChars="200" w:firstLine="482"/>
        <w:contextualSpacing/>
        <w:outlineLvl w:val="0"/>
        <w:rPr>
          <w:b/>
          <w:sz w:val="24"/>
          <w:szCs w:val="24"/>
        </w:rPr>
      </w:pPr>
      <w:r>
        <w:rPr>
          <w:b/>
          <w:sz w:val="24"/>
          <w:szCs w:val="24"/>
        </w:rPr>
        <w:t>1.</w:t>
      </w:r>
      <w:r>
        <w:rPr>
          <w:b/>
          <w:sz w:val="24"/>
          <w:szCs w:val="24"/>
        </w:rPr>
        <w:t>招标条件</w:t>
      </w:r>
    </w:p>
    <w:p w:rsidR="000952BB" w:rsidRDefault="004F7203">
      <w:pPr>
        <w:adjustRightInd w:val="0"/>
        <w:spacing w:line="360" w:lineRule="auto"/>
        <w:ind w:firstLineChars="200" w:firstLine="420"/>
        <w:contextualSpacing/>
        <w:rPr>
          <w:rFonts w:ascii="宋体" w:hAnsi="宋体"/>
          <w:szCs w:val="21"/>
        </w:rPr>
      </w:pPr>
      <w:r>
        <w:rPr>
          <w:rFonts w:ascii="宋体" w:hAnsi="宋体" w:hint="eastAsia"/>
          <w:szCs w:val="21"/>
        </w:rPr>
        <w:t>本招标项目</w:t>
      </w:r>
      <w:r w:rsidR="00497024">
        <w:rPr>
          <w:rFonts w:ascii="宋体" w:hAnsi="宋体" w:hint="eastAsia"/>
          <w:szCs w:val="21"/>
          <w:u w:val="single"/>
        </w:rPr>
        <w:t xml:space="preserve"> </w:t>
      </w:r>
      <w:r w:rsidR="00497024" w:rsidRPr="00497024">
        <w:rPr>
          <w:rFonts w:ascii="宋体" w:hAnsi="宋体" w:hint="eastAsia"/>
          <w:szCs w:val="21"/>
          <w:u w:val="single"/>
        </w:rPr>
        <w:t>句容市天王镇徐家桥垃圾填埋场封场工程监理</w:t>
      </w:r>
      <w:r w:rsidR="00497024">
        <w:rPr>
          <w:rFonts w:ascii="宋体" w:hAnsi="宋体" w:hint="eastAsia"/>
          <w:szCs w:val="21"/>
          <w:u w:val="single"/>
        </w:rPr>
        <w:t xml:space="preserve"> </w:t>
      </w:r>
      <w:r>
        <w:rPr>
          <w:rFonts w:ascii="宋体" w:hAnsi="宋体" w:hint="eastAsia"/>
          <w:szCs w:val="21"/>
        </w:rPr>
        <w:t xml:space="preserve">已由 </w:t>
      </w:r>
      <w:r w:rsidR="00497024">
        <w:rPr>
          <w:rFonts w:ascii="宋体" w:hAnsi="宋体" w:hint="eastAsia"/>
          <w:szCs w:val="21"/>
          <w:u w:val="single"/>
        </w:rPr>
        <w:t xml:space="preserve"> 句容市行政审批局 </w:t>
      </w:r>
      <w:r>
        <w:rPr>
          <w:rFonts w:ascii="宋体" w:hAnsi="宋体" w:hint="eastAsia"/>
          <w:szCs w:val="21"/>
        </w:rPr>
        <w:t>以</w:t>
      </w:r>
      <w:r w:rsidR="00497024">
        <w:rPr>
          <w:rFonts w:ascii="宋体" w:hAnsi="宋体" w:hint="eastAsia"/>
          <w:szCs w:val="21"/>
          <w:u w:val="single"/>
        </w:rPr>
        <w:t xml:space="preserve"> 句行审投资【2020】26号 </w:t>
      </w:r>
      <w:r>
        <w:rPr>
          <w:rFonts w:ascii="宋体" w:hAnsi="宋体" w:hint="eastAsia"/>
          <w:szCs w:val="21"/>
        </w:rPr>
        <w:t>批准建设，招标人为</w:t>
      </w:r>
      <w:r w:rsidR="00497024">
        <w:rPr>
          <w:rFonts w:ascii="宋体" w:hAnsi="宋体" w:hint="eastAsia"/>
          <w:szCs w:val="21"/>
          <w:u w:val="single"/>
        </w:rPr>
        <w:t xml:space="preserve"> 句容弘源环境有限公司 </w:t>
      </w:r>
      <w:r>
        <w:rPr>
          <w:rFonts w:ascii="宋体" w:hAnsi="宋体" w:hint="eastAsia"/>
          <w:szCs w:val="21"/>
        </w:rPr>
        <w:t>，建设资金来自</w:t>
      </w:r>
      <w:r w:rsidR="00497024">
        <w:rPr>
          <w:rFonts w:ascii="宋体" w:hAnsi="宋体" w:hint="eastAsia"/>
          <w:szCs w:val="21"/>
          <w:u w:val="single"/>
        </w:rPr>
        <w:t xml:space="preserve"> 财政 </w:t>
      </w:r>
      <w:r>
        <w:rPr>
          <w:rFonts w:ascii="宋体" w:hAnsi="宋体" w:hint="eastAsia"/>
          <w:szCs w:val="21"/>
        </w:rPr>
        <w:t>。项目已具备招标条件，现对该项目的监理进行公开招标。</w:t>
      </w:r>
    </w:p>
    <w:p w:rsidR="000952BB" w:rsidRDefault="004F7203">
      <w:pPr>
        <w:adjustRightInd w:val="0"/>
        <w:spacing w:line="360" w:lineRule="auto"/>
        <w:ind w:firstLineChars="200" w:firstLine="482"/>
        <w:contextualSpacing/>
        <w:outlineLvl w:val="0"/>
        <w:rPr>
          <w:b/>
          <w:sz w:val="24"/>
          <w:szCs w:val="24"/>
        </w:rPr>
      </w:pPr>
      <w:r>
        <w:rPr>
          <w:rFonts w:hint="eastAsia"/>
          <w:b/>
          <w:sz w:val="24"/>
          <w:szCs w:val="24"/>
        </w:rPr>
        <w:t>2.</w:t>
      </w:r>
      <w:r>
        <w:rPr>
          <w:rFonts w:hint="eastAsia"/>
          <w:b/>
          <w:sz w:val="24"/>
          <w:szCs w:val="24"/>
        </w:rPr>
        <w:t>招标代理机构</w:t>
      </w:r>
    </w:p>
    <w:p w:rsidR="000952BB" w:rsidRDefault="00497024" w:rsidP="00497024">
      <w:pPr>
        <w:adjustRightInd w:val="0"/>
        <w:spacing w:line="360" w:lineRule="auto"/>
        <w:ind w:firstLineChars="250" w:firstLine="525"/>
        <w:contextualSpacing/>
        <w:rPr>
          <w:rFonts w:ascii="宋体" w:hAnsi="宋体"/>
          <w:szCs w:val="21"/>
        </w:rPr>
      </w:pPr>
      <w:r>
        <w:rPr>
          <w:rFonts w:ascii="宋体" w:hAnsi="宋体" w:hint="eastAsia"/>
          <w:u w:val="single"/>
        </w:rPr>
        <w:t xml:space="preserve">句容市弘毅建设管理有限公司 </w:t>
      </w:r>
      <w:r w:rsidR="004F7203">
        <w:rPr>
          <w:rFonts w:ascii="宋体" w:hAnsi="宋体" w:hint="eastAsia"/>
        </w:rPr>
        <w:t>受招标人的委托具体负责本工程的监理招标事宜。</w:t>
      </w:r>
    </w:p>
    <w:p w:rsidR="000952BB" w:rsidRDefault="004F7203">
      <w:pPr>
        <w:adjustRightInd w:val="0"/>
        <w:spacing w:line="360" w:lineRule="auto"/>
        <w:ind w:firstLineChars="200" w:firstLine="482"/>
        <w:contextualSpacing/>
        <w:outlineLvl w:val="0"/>
        <w:rPr>
          <w:b/>
          <w:sz w:val="24"/>
          <w:szCs w:val="24"/>
        </w:rPr>
      </w:pPr>
      <w:r>
        <w:rPr>
          <w:rFonts w:hint="eastAsia"/>
          <w:b/>
          <w:sz w:val="24"/>
          <w:szCs w:val="24"/>
        </w:rPr>
        <w:t>3.</w:t>
      </w:r>
      <w:r>
        <w:rPr>
          <w:rFonts w:hint="eastAsia"/>
          <w:b/>
          <w:sz w:val="24"/>
          <w:szCs w:val="24"/>
        </w:rPr>
        <w:t>工程概况与招标范围</w:t>
      </w:r>
    </w:p>
    <w:p w:rsidR="000952BB" w:rsidRPr="00497024" w:rsidRDefault="004F7203">
      <w:pPr>
        <w:adjustRightInd w:val="0"/>
        <w:spacing w:line="360" w:lineRule="auto"/>
        <w:ind w:firstLineChars="200" w:firstLine="420"/>
        <w:contextualSpacing/>
        <w:rPr>
          <w:u w:val="single"/>
        </w:rPr>
      </w:pPr>
      <w:r>
        <w:t>3.1</w:t>
      </w:r>
      <w:r>
        <w:t>工程地点：</w:t>
      </w:r>
      <w:r w:rsidR="00497024" w:rsidRPr="00497024">
        <w:rPr>
          <w:u w:val="single"/>
        </w:rPr>
        <w:t>天王镇</w:t>
      </w:r>
    </w:p>
    <w:p w:rsidR="000952BB" w:rsidRPr="00497024" w:rsidRDefault="004F7203">
      <w:pPr>
        <w:adjustRightInd w:val="0"/>
        <w:spacing w:line="360" w:lineRule="auto"/>
        <w:ind w:firstLineChars="200" w:firstLine="420"/>
        <w:contextualSpacing/>
        <w:rPr>
          <w:u w:val="single"/>
        </w:rPr>
      </w:pPr>
      <w:r>
        <w:t>3.2</w:t>
      </w:r>
      <w:r>
        <w:t>工程规模：</w:t>
      </w:r>
      <w:r w:rsidR="00497024" w:rsidRPr="00497024">
        <w:rPr>
          <w:u w:val="single"/>
        </w:rPr>
        <w:t>填埋场总占地面积约</w:t>
      </w:r>
      <w:r w:rsidR="00497024" w:rsidRPr="00497024">
        <w:rPr>
          <w:rFonts w:hint="eastAsia"/>
          <w:u w:val="single"/>
        </w:rPr>
        <w:t>15425</w:t>
      </w:r>
      <w:r w:rsidR="00497024" w:rsidRPr="00497024">
        <w:rPr>
          <w:rFonts w:hint="eastAsia"/>
          <w:u w:val="single"/>
        </w:rPr>
        <w:t>平方米</w:t>
      </w:r>
    </w:p>
    <w:p w:rsidR="000952BB" w:rsidRPr="00497024" w:rsidRDefault="004F7203">
      <w:pPr>
        <w:adjustRightInd w:val="0"/>
        <w:spacing w:line="360" w:lineRule="auto"/>
        <w:ind w:firstLineChars="200" w:firstLine="420"/>
        <w:contextualSpacing/>
        <w:rPr>
          <w:u w:val="single"/>
        </w:rPr>
      </w:pPr>
      <w:r>
        <w:t>3.3</w:t>
      </w:r>
      <w:r>
        <w:rPr>
          <w:color w:val="000000"/>
          <w:szCs w:val="21"/>
        </w:rPr>
        <w:t>监理服务期</w:t>
      </w:r>
      <w:r>
        <w:rPr>
          <w:rFonts w:hint="eastAsia"/>
          <w:color w:val="000000"/>
          <w:szCs w:val="21"/>
        </w:rPr>
        <w:t>限</w:t>
      </w:r>
      <w:r>
        <w:rPr>
          <w:color w:val="000000"/>
          <w:szCs w:val="21"/>
        </w:rPr>
        <w:t>：</w:t>
      </w:r>
      <w:r w:rsidR="00497024">
        <w:rPr>
          <w:color w:val="000000"/>
          <w:szCs w:val="21"/>
          <w:u w:val="single"/>
        </w:rPr>
        <w:t>自项目启动始直至项目保修期结束（工期暂定</w:t>
      </w:r>
      <w:r w:rsidR="00497024">
        <w:rPr>
          <w:rFonts w:hint="eastAsia"/>
          <w:color w:val="000000"/>
          <w:szCs w:val="21"/>
          <w:u w:val="single"/>
        </w:rPr>
        <w:t>100</w:t>
      </w:r>
      <w:r w:rsidR="00497024">
        <w:rPr>
          <w:rFonts w:hint="eastAsia"/>
          <w:color w:val="000000"/>
          <w:szCs w:val="21"/>
          <w:u w:val="single"/>
        </w:rPr>
        <w:t>天</w:t>
      </w:r>
      <w:r w:rsidR="00497024">
        <w:rPr>
          <w:color w:val="000000"/>
          <w:szCs w:val="21"/>
          <w:u w:val="single"/>
        </w:rPr>
        <w:t>）</w:t>
      </w:r>
    </w:p>
    <w:p w:rsidR="000952BB" w:rsidRDefault="004F7203">
      <w:pPr>
        <w:adjustRightInd w:val="0"/>
        <w:spacing w:line="360" w:lineRule="auto"/>
        <w:ind w:firstLineChars="200" w:firstLine="420"/>
        <w:contextualSpacing/>
      </w:pPr>
      <w:r>
        <w:t>3.4</w:t>
      </w:r>
      <w:r>
        <w:rPr>
          <w:color w:val="000000"/>
          <w:szCs w:val="21"/>
        </w:rPr>
        <w:t>监理合同估算价：</w:t>
      </w:r>
      <w:r>
        <w:rPr>
          <w:rFonts w:hint="eastAsia"/>
          <w:color w:val="000000"/>
          <w:szCs w:val="21"/>
          <w:u w:val="single"/>
        </w:rPr>
        <w:t>约</w:t>
      </w:r>
      <w:r>
        <w:rPr>
          <w:rFonts w:hint="eastAsia"/>
          <w:color w:val="000000"/>
          <w:szCs w:val="21"/>
          <w:u w:val="single"/>
        </w:rPr>
        <w:t>20</w:t>
      </w:r>
      <w:r>
        <w:rPr>
          <w:rFonts w:hint="eastAsia"/>
          <w:color w:val="000000"/>
          <w:szCs w:val="21"/>
          <w:u w:val="single"/>
        </w:rPr>
        <w:t>万元</w:t>
      </w:r>
    </w:p>
    <w:p w:rsidR="000952BB" w:rsidRDefault="004F7203" w:rsidP="00053B30">
      <w:pPr>
        <w:adjustRightInd w:val="0"/>
        <w:spacing w:afterLines="50" w:line="360" w:lineRule="auto"/>
        <w:ind w:firstLineChars="200" w:firstLine="420"/>
        <w:contextualSpacing/>
      </w:pPr>
      <w:r>
        <w:t>3.5</w:t>
      </w:r>
      <w:r>
        <w:t>本招标工程共分</w:t>
      </w:r>
      <w:r w:rsidR="00497024">
        <w:rPr>
          <w:rFonts w:hint="eastAsia"/>
        </w:rPr>
        <w:t xml:space="preserve"> 1 </w:t>
      </w:r>
      <w:r>
        <w:t>个标段，标段划分及相应招标范围如下</w:t>
      </w:r>
      <w:r>
        <w:rPr>
          <w:rFonts w:hint="eastAsia"/>
        </w:rPr>
        <w:t>：</w:t>
      </w:r>
    </w:p>
    <w:tbl>
      <w:tblPr>
        <w:tblW w:w="0" w:type="auto"/>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2694"/>
        <w:gridCol w:w="4512"/>
      </w:tblGrid>
      <w:tr w:rsidR="000952BB" w:rsidTr="00F6409D">
        <w:trPr>
          <w:jc w:val="center"/>
        </w:trPr>
        <w:tc>
          <w:tcPr>
            <w:tcW w:w="1821" w:type="dxa"/>
            <w:shd w:val="clear" w:color="auto" w:fill="auto"/>
            <w:vAlign w:val="bottom"/>
          </w:tcPr>
          <w:p w:rsidR="000952BB" w:rsidRDefault="004F7203">
            <w:pPr>
              <w:adjustRightInd w:val="0"/>
              <w:spacing w:line="360" w:lineRule="auto"/>
              <w:ind w:firstLine="198"/>
              <w:contextualSpacing/>
              <w:jc w:val="center"/>
              <w:rPr>
                <w:rFonts w:ascii="宋体" w:hAnsi="宋体"/>
                <w:b/>
                <w:u w:val="single"/>
              </w:rPr>
            </w:pPr>
            <w:r>
              <w:rPr>
                <w:rFonts w:ascii="宋体" w:hAnsi="宋体" w:hint="eastAsia"/>
                <w:b/>
                <w:u w:val="single"/>
              </w:rPr>
              <w:t>标段编号</w:t>
            </w:r>
          </w:p>
        </w:tc>
        <w:tc>
          <w:tcPr>
            <w:tcW w:w="2694" w:type="dxa"/>
            <w:shd w:val="clear" w:color="auto" w:fill="auto"/>
            <w:vAlign w:val="bottom"/>
          </w:tcPr>
          <w:p w:rsidR="000952BB" w:rsidRDefault="004F7203">
            <w:pPr>
              <w:adjustRightInd w:val="0"/>
              <w:spacing w:line="360" w:lineRule="auto"/>
              <w:ind w:firstLine="198"/>
              <w:contextualSpacing/>
              <w:jc w:val="center"/>
              <w:rPr>
                <w:rFonts w:ascii="宋体" w:hAnsi="宋体"/>
                <w:b/>
                <w:u w:val="single"/>
              </w:rPr>
            </w:pPr>
            <w:r>
              <w:rPr>
                <w:rFonts w:ascii="宋体" w:hAnsi="宋体" w:hint="eastAsia"/>
                <w:b/>
                <w:u w:val="single"/>
              </w:rPr>
              <w:t>标段名称</w:t>
            </w:r>
          </w:p>
        </w:tc>
        <w:tc>
          <w:tcPr>
            <w:tcW w:w="4512" w:type="dxa"/>
            <w:shd w:val="clear" w:color="auto" w:fill="auto"/>
            <w:vAlign w:val="bottom"/>
          </w:tcPr>
          <w:p w:rsidR="000952BB" w:rsidRDefault="004F7203">
            <w:pPr>
              <w:adjustRightInd w:val="0"/>
              <w:spacing w:line="360" w:lineRule="auto"/>
              <w:ind w:firstLine="198"/>
              <w:contextualSpacing/>
              <w:jc w:val="center"/>
              <w:rPr>
                <w:rFonts w:ascii="宋体" w:hAnsi="宋体"/>
                <w:b/>
                <w:u w:val="single"/>
              </w:rPr>
            </w:pPr>
            <w:r>
              <w:rPr>
                <w:rFonts w:ascii="宋体" w:hAnsi="宋体" w:hint="eastAsia"/>
                <w:b/>
                <w:u w:val="single"/>
              </w:rPr>
              <w:t>招标范围</w:t>
            </w:r>
          </w:p>
        </w:tc>
      </w:tr>
      <w:tr w:rsidR="000952BB" w:rsidTr="00F6409D">
        <w:trPr>
          <w:jc w:val="center"/>
        </w:trPr>
        <w:tc>
          <w:tcPr>
            <w:tcW w:w="1821" w:type="dxa"/>
            <w:shd w:val="clear" w:color="auto" w:fill="auto"/>
          </w:tcPr>
          <w:p w:rsidR="000952BB" w:rsidRDefault="000952BB">
            <w:pPr>
              <w:adjustRightInd w:val="0"/>
              <w:spacing w:line="360" w:lineRule="auto"/>
              <w:ind w:firstLine="200"/>
              <w:contextualSpacing/>
              <w:rPr>
                <w:rFonts w:ascii="宋体" w:hAnsi="宋体"/>
                <w:b/>
                <w:u w:val="single"/>
              </w:rPr>
            </w:pPr>
          </w:p>
        </w:tc>
        <w:tc>
          <w:tcPr>
            <w:tcW w:w="2694" w:type="dxa"/>
            <w:shd w:val="clear" w:color="auto" w:fill="auto"/>
            <w:vAlign w:val="center"/>
          </w:tcPr>
          <w:p w:rsidR="000952BB" w:rsidRDefault="00497024" w:rsidP="00F6409D">
            <w:pPr>
              <w:adjustRightInd w:val="0"/>
              <w:contextualSpacing/>
              <w:jc w:val="center"/>
              <w:rPr>
                <w:rFonts w:ascii="宋体" w:hAnsi="宋体"/>
                <w:b/>
                <w:u w:val="single"/>
              </w:rPr>
            </w:pPr>
            <w:r w:rsidRPr="00497024">
              <w:rPr>
                <w:rFonts w:hint="eastAsia"/>
                <w:szCs w:val="22"/>
              </w:rPr>
              <w:t>句容市天王镇徐家桥垃圾填埋场封场工程监理</w:t>
            </w:r>
          </w:p>
        </w:tc>
        <w:tc>
          <w:tcPr>
            <w:tcW w:w="4512" w:type="dxa"/>
            <w:shd w:val="clear" w:color="auto" w:fill="auto"/>
          </w:tcPr>
          <w:p w:rsidR="000952BB" w:rsidRDefault="00F6409D" w:rsidP="00F6409D">
            <w:pPr>
              <w:adjustRightInd w:val="0"/>
              <w:spacing w:line="360" w:lineRule="auto"/>
              <w:contextualSpacing/>
              <w:rPr>
                <w:rFonts w:ascii="宋体" w:hAnsi="宋体"/>
                <w:b/>
                <w:u w:val="single"/>
              </w:rPr>
            </w:pPr>
            <w:r w:rsidRPr="00F6409D">
              <w:rPr>
                <w:rFonts w:ascii="宋体" w:hAnsi="宋体" w:cs="宋体" w:hint="eastAsia"/>
                <w:kern w:val="0"/>
                <w:szCs w:val="21"/>
                <w:u w:val="single"/>
              </w:rPr>
              <w:t>句容市天王镇徐家桥垃圾填埋场封场工程</w:t>
            </w:r>
            <w:r w:rsidRPr="0022565B">
              <w:rPr>
                <w:rFonts w:ascii="宋体" w:hAnsi="宋体" w:cs="宋体" w:hint="eastAsia"/>
                <w:kern w:val="0"/>
                <w:szCs w:val="21"/>
                <w:u w:val="single"/>
              </w:rPr>
              <w:t>全过程监理。包括本工程前期准备阶段、施工阶段、竣工验收阶段和工程保修阶段的所有一切监理工作（包括但不限于三控三管一协调，即进度、质量、投资控制，安全、合同、信息管理，组织协调施工现场各方面关系），以及在工程实施过程中工程规模的调整、各种工程变更及配合竣工结算审计及竣工决算的监理</w:t>
            </w:r>
          </w:p>
        </w:tc>
      </w:tr>
    </w:tbl>
    <w:p w:rsidR="000952BB" w:rsidRDefault="004F7203" w:rsidP="00053B30">
      <w:pPr>
        <w:adjustRightInd w:val="0"/>
        <w:spacing w:beforeLines="50" w:line="360" w:lineRule="auto"/>
        <w:ind w:firstLineChars="200" w:firstLine="420"/>
        <w:contextualSpacing/>
        <w:rPr>
          <w:rFonts w:ascii="宋体" w:hAnsi="宋体"/>
        </w:rPr>
      </w:pPr>
      <w:r>
        <w:rPr>
          <w:rFonts w:ascii="宋体" w:hAnsi="宋体" w:hint="eastAsia"/>
        </w:rPr>
        <w:t>各投标人可就上述标段中</w:t>
      </w:r>
      <w:r w:rsidR="00EB5DA8">
        <w:rPr>
          <w:rFonts w:ascii="宋体" w:hAnsi="宋体" w:hint="eastAsia"/>
        </w:rPr>
        <w:t xml:space="preserve">  1 </w:t>
      </w:r>
      <w:r>
        <w:rPr>
          <w:rFonts w:ascii="宋体" w:hAnsi="宋体" w:hint="eastAsia"/>
        </w:rPr>
        <w:t>个标段进行投标，最多可以中</w:t>
      </w:r>
      <w:r w:rsidR="00EB5DA8">
        <w:rPr>
          <w:rFonts w:ascii="宋体" w:hAnsi="宋体" w:hint="eastAsia"/>
        </w:rPr>
        <w:t xml:space="preserve"> 1 </w:t>
      </w:r>
      <w:r>
        <w:rPr>
          <w:rFonts w:ascii="宋体" w:hAnsi="宋体" w:hint="eastAsia"/>
        </w:rPr>
        <w:t xml:space="preserve">个标段。  </w:t>
      </w:r>
    </w:p>
    <w:p w:rsidR="000952BB" w:rsidRDefault="004F7203">
      <w:pPr>
        <w:adjustRightInd w:val="0"/>
        <w:spacing w:line="360" w:lineRule="auto"/>
        <w:ind w:firstLineChars="200" w:firstLine="482"/>
        <w:contextualSpacing/>
        <w:outlineLvl w:val="0"/>
        <w:rPr>
          <w:b/>
          <w:sz w:val="24"/>
          <w:szCs w:val="24"/>
        </w:rPr>
      </w:pPr>
      <w:r>
        <w:rPr>
          <w:rFonts w:hint="eastAsia"/>
          <w:b/>
          <w:sz w:val="24"/>
          <w:szCs w:val="24"/>
        </w:rPr>
        <w:t>4.</w:t>
      </w:r>
      <w:r>
        <w:rPr>
          <w:rFonts w:hint="eastAsia"/>
          <w:b/>
          <w:sz w:val="24"/>
          <w:szCs w:val="24"/>
        </w:rPr>
        <w:t>投标人的主要资格条件</w:t>
      </w:r>
    </w:p>
    <w:p w:rsidR="000952BB" w:rsidRDefault="004F7203">
      <w:pPr>
        <w:adjustRightInd w:val="0"/>
        <w:spacing w:line="360" w:lineRule="auto"/>
        <w:ind w:firstLineChars="200" w:firstLine="420"/>
        <w:contextualSpacing/>
        <w:rPr>
          <w:color w:val="000000"/>
          <w:szCs w:val="21"/>
          <w:u w:val="single"/>
        </w:rPr>
      </w:pPr>
      <w:r>
        <w:rPr>
          <w:rFonts w:hint="eastAsia"/>
        </w:rPr>
        <w:t>4</w:t>
      </w:r>
      <w:r>
        <w:t>.1</w:t>
      </w:r>
      <w:r>
        <w:rPr>
          <w:b/>
        </w:rPr>
        <w:t>投标人资质类别和等级</w:t>
      </w:r>
      <w:r>
        <w:t>：</w:t>
      </w:r>
      <w:r>
        <w:rPr>
          <w:rFonts w:hint="eastAsia"/>
          <w:b/>
          <w:bCs/>
          <w:u w:val="single"/>
        </w:rPr>
        <w:t>市政公用工程甲级监理企业资质</w:t>
      </w:r>
      <w:r w:rsidR="00464161">
        <w:rPr>
          <w:rFonts w:hint="eastAsia"/>
          <w:b/>
          <w:bCs/>
          <w:u w:val="single"/>
        </w:rPr>
        <w:t xml:space="preserve"> </w:t>
      </w:r>
    </w:p>
    <w:p w:rsidR="000952BB" w:rsidRDefault="004F7203">
      <w:pPr>
        <w:adjustRightInd w:val="0"/>
        <w:spacing w:line="360" w:lineRule="auto"/>
        <w:ind w:firstLineChars="200" w:firstLine="420"/>
        <w:contextualSpacing/>
        <w:rPr>
          <w:color w:val="000000"/>
          <w:szCs w:val="21"/>
          <w:u w:val="single"/>
        </w:rPr>
      </w:pPr>
      <w:r>
        <w:rPr>
          <w:rFonts w:hint="eastAsia"/>
        </w:rPr>
        <w:t>4.2</w:t>
      </w:r>
      <w:r>
        <w:rPr>
          <w:color w:val="FF0000"/>
          <w:szCs w:val="21"/>
        </w:rPr>
        <w:t>□</w:t>
      </w:r>
      <w:r>
        <w:rPr>
          <w:rFonts w:hint="eastAsia"/>
          <w:b/>
        </w:rPr>
        <w:t>投标人信用等级：</w:t>
      </w:r>
      <w:r>
        <w:rPr>
          <w:rFonts w:hint="eastAsia"/>
          <w:b/>
          <w:bCs/>
          <w:u w:val="single"/>
        </w:rPr>
        <w:t xml:space="preserve">/   </w:t>
      </w:r>
    </w:p>
    <w:p w:rsidR="000952BB" w:rsidRDefault="004F7203">
      <w:pPr>
        <w:adjustRightInd w:val="0"/>
        <w:spacing w:line="360" w:lineRule="auto"/>
        <w:ind w:firstLineChars="200" w:firstLine="420"/>
        <w:contextualSpacing/>
      </w:pPr>
      <w:r>
        <w:rPr>
          <w:rFonts w:hint="eastAsia"/>
        </w:rPr>
        <w:t>4</w:t>
      </w:r>
      <w:r>
        <w:t>.</w:t>
      </w:r>
      <w:r>
        <w:rPr>
          <w:rFonts w:hint="eastAsia"/>
        </w:rPr>
        <w:t>3</w:t>
      </w:r>
      <w:r>
        <w:rPr>
          <w:b/>
        </w:rPr>
        <w:t>拟选派项目总监理工程师资质等级</w:t>
      </w:r>
      <w:r>
        <w:t>：</w:t>
      </w:r>
      <w:r>
        <w:rPr>
          <w:b/>
          <w:bCs/>
          <w:u w:val="single"/>
        </w:rPr>
        <w:t>国家注册监理工程师（</w:t>
      </w:r>
      <w:r>
        <w:rPr>
          <w:rFonts w:hint="eastAsia"/>
          <w:b/>
          <w:bCs/>
          <w:u w:val="single"/>
        </w:rPr>
        <w:t>市政公用</w:t>
      </w:r>
      <w:r>
        <w:rPr>
          <w:b/>
          <w:bCs/>
          <w:u w:val="single"/>
        </w:rPr>
        <w:t>工程专业）</w:t>
      </w:r>
      <w:r>
        <w:t>；</w:t>
      </w:r>
    </w:p>
    <w:p w:rsidR="000952BB" w:rsidRDefault="004F7203">
      <w:pPr>
        <w:adjustRightInd w:val="0"/>
        <w:spacing w:line="360" w:lineRule="auto"/>
        <w:ind w:firstLineChars="200" w:firstLine="420"/>
        <w:contextualSpacing/>
      </w:pPr>
      <w:r>
        <w:rPr>
          <w:rFonts w:hint="eastAsia"/>
        </w:rPr>
        <w:t>4</w:t>
      </w:r>
      <w:r>
        <w:t>.</w:t>
      </w:r>
      <w:r>
        <w:rPr>
          <w:rFonts w:hint="eastAsia"/>
        </w:rPr>
        <w:t>4</w:t>
      </w:r>
      <w:r>
        <w:rPr>
          <w:b/>
        </w:rPr>
        <w:t>资格审查必要条件</w:t>
      </w:r>
      <w:r>
        <w:t>：</w:t>
      </w:r>
    </w:p>
    <w:p w:rsidR="000952BB" w:rsidRDefault="004F7203">
      <w:pPr>
        <w:adjustRightInd w:val="0"/>
        <w:spacing w:line="360" w:lineRule="auto"/>
        <w:ind w:firstLineChars="200" w:firstLine="420"/>
        <w:contextualSpacing/>
      </w:pPr>
      <w:r>
        <w:rPr>
          <w:rFonts w:hint="eastAsia"/>
        </w:rPr>
        <w:t>4</w:t>
      </w:r>
      <w:r>
        <w:t>.</w:t>
      </w:r>
      <w:r>
        <w:rPr>
          <w:rFonts w:hint="eastAsia"/>
        </w:rPr>
        <w:t>4</w:t>
      </w:r>
      <w:r>
        <w:t>.1</w:t>
      </w:r>
      <w:r>
        <w:t>投标人具有独立订立合同的能力；</w:t>
      </w:r>
    </w:p>
    <w:p w:rsidR="000952BB" w:rsidRDefault="004F7203">
      <w:pPr>
        <w:adjustRightInd w:val="0"/>
        <w:spacing w:line="360" w:lineRule="auto"/>
        <w:ind w:firstLineChars="200" w:firstLine="420"/>
        <w:contextualSpacing/>
      </w:pPr>
      <w:r>
        <w:rPr>
          <w:rFonts w:hint="eastAsia"/>
        </w:rPr>
        <w:t>4</w:t>
      </w:r>
      <w:r>
        <w:t>.</w:t>
      </w:r>
      <w:r>
        <w:rPr>
          <w:rFonts w:hint="eastAsia"/>
        </w:rPr>
        <w:t>4</w:t>
      </w:r>
      <w:r>
        <w:t>.2</w:t>
      </w:r>
      <w:r>
        <w:t>以联合体形式投标的，联合体的资格（资质）条件必须符合招标文件要求，并附有共同投标协议；</w:t>
      </w:r>
    </w:p>
    <w:p w:rsidR="000952BB" w:rsidRDefault="004F7203">
      <w:pPr>
        <w:adjustRightInd w:val="0"/>
        <w:spacing w:line="360" w:lineRule="auto"/>
        <w:ind w:firstLineChars="200" w:firstLine="420"/>
        <w:contextualSpacing/>
      </w:pPr>
      <w:r>
        <w:rPr>
          <w:rFonts w:hint="eastAsia"/>
        </w:rPr>
        <w:t>4</w:t>
      </w:r>
      <w:r>
        <w:t>.</w:t>
      </w:r>
      <w:r>
        <w:rPr>
          <w:rFonts w:hint="eastAsia"/>
        </w:rPr>
        <w:t>4</w:t>
      </w:r>
      <w:r>
        <w:t>.3</w:t>
      </w:r>
      <w:r>
        <w:t>总监理工程师不得同时在两个或者两个以上单位受聘或者执业：</w:t>
      </w:r>
    </w:p>
    <w:p w:rsidR="000952BB" w:rsidRDefault="004F7203">
      <w:pPr>
        <w:adjustRightInd w:val="0"/>
        <w:spacing w:line="360" w:lineRule="auto"/>
        <w:ind w:firstLineChars="200" w:firstLine="420"/>
        <w:contextualSpacing/>
      </w:pPr>
      <w:r>
        <w:lastRenderedPageBreak/>
        <w:t>a.</w:t>
      </w:r>
      <w:r>
        <w:t>同时在两个及以上单位签订劳动合同或交纳社会保险；</w:t>
      </w:r>
    </w:p>
    <w:p w:rsidR="000952BB" w:rsidRDefault="004F7203">
      <w:pPr>
        <w:adjustRightInd w:val="0"/>
        <w:spacing w:line="360" w:lineRule="auto"/>
        <w:ind w:firstLineChars="200" w:firstLine="420"/>
        <w:contextualSpacing/>
      </w:pPr>
      <w:r>
        <w:t>b.</w:t>
      </w:r>
      <w:r>
        <w:t>将本人执（职）业资格证书同时注册在两个及以上单位。</w:t>
      </w:r>
    </w:p>
    <w:p w:rsidR="000952BB" w:rsidRPr="00EB5DA8" w:rsidRDefault="004F7203">
      <w:pPr>
        <w:adjustRightInd w:val="0"/>
        <w:spacing w:line="360" w:lineRule="auto"/>
        <w:ind w:firstLineChars="200" w:firstLine="420"/>
        <w:contextualSpacing/>
      </w:pPr>
      <w:r w:rsidRPr="00EB5DA8">
        <w:rPr>
          <w:rFonts w:hint="eastAsia"/>
        </w:rPr>
        <w:t>4.4.4</w:t>
      </w:r>
      <w:r w:rsidRPr="00EB5DA8">
        <w:rPr>
          <w:rFonts w:hint="eastAsia"/>
        </w:rPr>
        <w:t>拟选派的投标项目总监理工程师在监工程的要求：（勾选）</w:t>
      </w:r>
    </w:p>
    <w:p w:rsidR="000952BB" w:rsidRPr="00EB5DA8" w:rsidRDefault="004F7203">
      <w:pPr>
        <w:adjustRightInd w:val="0"/>
        <w:spacing w:line="360" w:lineRule="auto"/>
        <w:ind w:firstLineChars="200" w:firstLine="420"/>
        <w:contextualSpacing/>
        <w:rPr>
          <w:rFonts w:ascii="宋体" w:hAnsi="宋体"/>
        </w:rPr>
      </w:pPr>
      <w:r w:rsidRPr="00EB5DA8">
        <w:rPr>
          <w:rFonts w:ascii="宋体" w:hAnsi="宋体" w:hint="eastAsia"/>
        </w:rPr>
        <w:t>☑无在监工程</w:t>
      </w:r>
    </w:p>
    <w:p w:rsidR="000952BB" w:rsidRPr="00EB5DA8" w:rsidRDefault="004F7203">
      <w:pPr>
        <w:adjustRightInd w:val="0"/>
        <w:spacing w:line="360" w:lineRule="auto"/>
        <w:ind w:firstLineChars="200" w:firstLine="420"/>
        <w:contextualSpacing/>
        <w:rPr>
          <w:rFonts w:ascii="宋体" w:hAnsi="宋体"/>
        </w:rPr>
      </w:pPr>
      <w:r w:rsidRPr="00EB5DA8">
        <w:rPr>
          <w:rFonts w:hint="eastAsia"/>
          <w:szCs w:val="21"/>
        </w:rPr>
        <w:t>□</w:t>
      </w:r>
      <w:r w:rsidRPr="00EB5DA8">
        <w:rPr>
          <w:rFonts w:ascii="宋体" w:hAnsi="宋体" w:hint="eastAsia"/>
        </w:rPr>
        <w:t>在镇江市行政区域内在监工程数量不超过</w:t>
      </w:r>
      <w:bookmarkStart w:id="0" w:name="_GoBack"/>
      <w:bookmarkEnd w:id="0"/>
      <w:r w:rsidRPr="00EB5DA8">
        <w:rPr>
          <w:rFonts w:ascii="宋体" w:hAnsi="宋体" w:hint="eastAsia"/>
        </w:rPr>
        <w:t>个，镇江市外不得有在监工程。</w:t>
      </w:r>
    </w:p>
    <w:p w:rsidR="000952BB" w:rsidRPr="00EB5DA8" w:rsidRDefault="004F7203">
      <w:pPr>
        <w:adjustRightInd w:val="0"/>
        <w:spacing w:line="360" w:lineRule="auto"/>
        <w:ind w:firstLineChars="200" w:firstLine="420"/>
        <w:contextualSpacing/>
      </w:pPr>
      <w:r w:rsidRPr="00EB5DA8">
        <w:rPr>
          <w:szCs w:val="21"/>
        </w:rPr>
        <w:t>4.4.5</w:t>
      </w:r>
      <w:r w:rsidRPr="00EB5DA8">
        <w:t>拟选派的投标专业监理工程师在监工程的要求：</w:t>
      </w:r>
    </w:p>
    <w:p w:rsidR="000952BB" w:rsidRPr="00EB5DA8" w:rsidRDefault="004F7203" w:rsidP="00EB5DA8">
      <w:pPr>
        <w:spacing w:line="360" w:lineRule="auto"/>
        <w:ind w:firstLineChars="200" w:firstLine="420"/>
        <w:rPr>
          <w:szCs w:val="21"/>
        </w:rPr>
      </w:pPr>
      <w:r w:rsidRPr="00EB5DA8">
        <w:rPr>
          <w:rFonts w:hint="eastAsia"/>
          <w:szCs w:val="21"/>
        </w:rPr>
        <w:t>□不作要求</w:t>
      </w:r>
    </w:p>
    <w:p w:rsidR="000952BB" w:rsidRPr="00EB5DA8" w:rsidRDefault="004F7203" w:rsidP="00EB5DA8">
      <w:pPr>
        <w:spacing w:line="360" w:lineRule="auto"/>
        <w:ind w:firstLineChars="200" w:firstLine="420"/>
        <w:rPr>
          <w:rFonts w:ascii="宋体" w:hAnsi="宋体" w:cs="宋体"/>
          <w:szCs w:val="21"/>
        </w:rPr>
      </w:pPr>
      <w:r w:rsidRPr="00EB5DA8">
        <w:rPr>
          <w:rFonts w:hint="eastAsia"/>
          <w:szCs w:val="21"/>
        </w:rPr>
        <w:t>☑</w:t>
      </w:r>
      <w:r w:rsidRPr="00EB5DA8">
        <w:rPr>
          <w:rFonts w:ascii="宋体" w:hAnsi="宋体" w:cs="宋体" w:hint="eastAsia"/>
          <w:szCs w:val="21"/>
        </w:rPr>
        <w:t>在镇江市外区域不得有在建工程</w:t>
      </w:r>
    </w:p>
    <w:p w:rsidR="000952BB" w:rsidRDefault="004F7203">
      <w:pPr>
        <w:adjustRightInd w:val="0"/>
        <w:spacing w:line="360" w:lineRule="auto"/>
        <w:ind w:firstLineChars="200" w:firstLine="420"/>
        <w:contextualSpacing/>
        <w:rPr>
          <w:szCs w:val="21"/>
        </w:rPr>
      </w:pPr>
      <w:r>
        <w:rPr>
          <w:rFonts w:hint="eastAsia"/>
          <w:szCs w:val="21"/>
        </w:rPr>
        <w:t>□</w:t>
      </w:r>
      <w:r>
        <w:rPr>
          <w:szCs w:val="21"/>
        </w:rPr>
        <w:t>无在监工程</w:t>
      </w:r>
    </w:p>
    <w:p w:rsidR="000952BB" w:rsidRDefault="004F7203">
      <w:pPr>
        <w:adjustRightInd w:val="0"/>
        <w:spacing w:line="360" w:lineRule="auto"/>
        <w:ind w:firstLineChars="200" w:firstLine="420"/>
        <w:contextualSpacing/>
      </w:pPr>
      <w:r>
        <w:rPr>
          <w:rFonts w:hint="eastAsia"/>
        </w:rPr>
        <w:t>4</w:t>
      </w:r>
      <w:r>
        <w:t>.</w:t>
      </w:r>
      <w:r>
        <w:rPr>
          <w:rFonts w:hint="eastAsia"/>
        </w:rPr>
        <w:t>4</w:t>
      </w:r>
      <w:r>
        <w:t>.</w:t>
      </w:r>
      <w:r>
        <w:rPr>
          <w:rFonts w:hint="eastAsia"/>
        </w:rPr>
        <w:t>6</w:t>
      </w:r>
      <w:r>
        <w:t>投标人不得存在下列情形之一：</w:t>
      </w:r>
    </w:p>
    <w:p w:rsidR="000952BB" w:rsidRDefault="004F7203">
      <w:pPr>
        <w:adjustRightInd w:val="0"/>
        <w:spacing w:line="360" w:lineRule="auto"/>
        <w:ind w:firstLineChars="200" w:firstLine="420"/>
        <w:contextualSpacing/>
      </w:pPr>
      <w:r>
        <w:t>（</w:t>
      </w:r>
      <w:r>
        <w:t>1</w:t>
      </w:r>
      <w:r>
        <w:t>）为招标人不具有独立法人资格的附属机构（单位）；</w:t>
      </w:r>
    </w:p>
    <w:p w:rsidR="000952BB" w:rsidRDefault="004F7203">
      <w:pPr>
        <w:adjustRightInd w:val="0"/>
        <w:spacing w:line="360" w:lineRule="auto"/>
        <w:ind w:firstLineChars="200" w:firstLine="420"/>
        <w:contextualSpacing/>
      </w:pPr>
      <w:r>
        <w:t>（</w:t>
      </w:r>
      <w:r>
        <w:t>2</w:t>
      </w:r>
      <w:r>
        <w:t>）为本招标项目的招标代理</w:t>
      </w:r>
      <w:r>
        <w:rPr>
          <w:rFonts w:hint="eastAsia"/>
        </w:rPr>
        <w:t>机构</w:t>
      </w:r>
      <w:r>
        <w:t>；</w:t>
      </w:r>
    </w:p>
    <w:p w:rsidR="000952BB" w:rsidRDefault="004F7203">
      <w:pPr>
        <w:adjustRightInd w:val="0"/>
        <w:spacing w:line="360" w:lineRule="auto"/>
        <w:ind w:firstLineChars="200" w:firstLine="420"/>
        <w:contextualSpacing/>
      </w:pPr>
      <w:r>
        <w:t>（</w:t>
      </w:r>
      <w:r>
        <w:t>3</w:t>
      </w:r>
      <w:r>
        <w:t>）与本招标项目的</w:t>
      </w:r>
      <w:r>
        <w:rPr>
          <w:rFonts w:hint="eastAsia"/>
        </w:rPr>
        <w:t>招标人</w:t>
      </w:r>
      <w:r>
        <w:t>、招标代理机构同为一个法定代表人的，或者相互控股、参股的；</w:t>
      </w:r>
    </w:p>
    <w:p w:rsidR="000952BB" w:rsidRDefault="004F7203">
      <w:pPr>
        <w:adjustRightInd w:val="0"/>
        <w:spacing w:line="360" w:lineRule="auto"/>
        <w:ind w:firstLineChars="200" w:firstLine="420"/>
        <w:contextualSpacing/>
      </w:pPr>
      <w:r>
        <w:rPr>
          <w:rFonts w:hint="eastAsia"/>
        </w:rPr>
        <w:t>（</w:t>
      </w:r>
      <w:r>
        <w:rPr>
          <w:rFonts w:hint="eastAsia"/>
        </w:rPr>
        <w:t>4</w:t>
      </w:r>
      <w:r>
        <w:rPr>
          <w:rFonts w:hint="eastAsia"/>
        </w:rPr>
        <w:t>）与本招标项目对应标段的施工承包单位以及建筑材料、建筑构配件和设备供应单位有隶属关系或者其他利害关系；</w:t>
      </w:r>
    </w:p>
    <w:p w:rsidR="000952BB" w:rsidRDefault="004F7203">
      <w:pPr>
        <w:adjustRightInd w:val="0"/>
        <w:spacing w:line="360" w:lineRule="auto"/>
        <w:ind w:firstLineChars="200" w:firstLine="420"/>
        <w:contextualSpacing/>
      </w:pPr>
      <w:r>
        <w:t>（</w:t>
      </w:r>
      <w:r>
        <w:rPr>
          <w:rFonts w:hint="eastAsia"/>
        </w:rPr>
        <w:t>5</w:t>
      </w:r>
      <w:r>
        <w:t>）与招标人存在利害关系可能影响招标公正性的；</w:t>
      </w:r>
    </w:p>
    <w:p w:rsidR="000952BB" w:rsidRDefault="004F7203">
      <w:pPr>
        <w:adjustRightInd w:val="0"/>
        <w:spacing w:line="360" w:lineRule="auto"/>
        <w:ind w:firstLineChars="200" w:firstLine="420"/>
        <w:contextualSpacing/>
      </w:pPr>
      <w:r>
        <w:t>（</w:t>
      </w:r>
      <w:r>
        <w:rPr>
          <w:rFonts w:hint="eastAsia"/>
        </w:rPr>
        <w:t>6</w:t>
      </w:r>
      <w:r>
        <w:t>）单位负责人为同一人或者存在控股、管理关系的不同单位；</w:t>
      </w:r>
    </w:p>
    <w:p w:rsidR="000952BB" w:rsidRDefault="004F7203">
      <w:pPr>
        <w:adjustRightInd w:val="0"/>
        <w:spacing w:line="360" w:lineRule="auto"/>
        <w:ind w:firstLineChars="200" w:firstLine="420"/>
        <w:contextualSpacing/>
      </w:pPr>
      <w:r>
        <w:t>（</w:t>
      </w:r>
      <w:r>
        <w:rPr>
          <w:rFonts w:hint="eastAsia"/>
        </w:rPr>
        <w:t>7</w:t>
      </w:r>
      <w:r>
        <w:t>）处于被责令停业、财产被接管、冻结和破产状态，以及投标资格被取消或者被暂停且在暂停期内；</w:t>
      </w:r>
    </w:p>
    <w:p w:rsidR="000952BB" w:rsidRDefault="004F7203">
      <w:pPr>
        <w:adjustRightInd w:val="0"/>
        <w:spacing w:line="360" w:lineRule="auto"/>
        <w:ind w:firstLineChars="200" w:firstLine="420"/>
        <w:contextualSpacing/>
      </w:pPr>
      <w:r>
        <w:t>（</w:t>
      </w:r>
      <w:r>
        <w:rPr>
          <w:rFonts w:hint="eastAsia"/>
        </w:rPr>
        <w:t>8</w:t>
      </w:r>
      <w:r>
        <w:t>）因发生</w:t>
      </w:r>
      <w:r>
        <w:rPr>
          <w:rFonts w:hint="eastAsia"/>
        </w:rPr>
        <w:t>监理</w:t>
      </w:r>
      <w:r>
        <w:t>安全事故被有关部门限制在招标项目所在地承接工程的；</w:t>
      </w:r>
    </w:p>
    <w:p w:rsidR="000952BB" w:rsidRDefault="004F7203">
      <w:pPr>
        <w:adjustRightInd w:val="0"/>
        <w:spacing w:line="360" w:lineRule="auto"/>
        <w:ind w:firstLineChars="200" w:firstLine="420"/>
        <w:contextualSpacing/>
      </w:pPr>
      <w:r>
        <w:t>（</w:t>
      </w:r>
      <w:r>
        <w:rPr>
          <w:rFonts w:hint="eastAsia"/>
        </w:rPr>
        <w:t>9</w:t>
      </w:r>
      <w:r>
        <w:t>）投标人近</w:t>
      </w:r>
      <w:r>
        <w:t xml:space="preserve"> 3 </w:t>
      </w:r>
      <w:r>
        <w:t>年内有行贿犯罪行为且被记录，或者法定代表人、拟委任的总监理工程师有行贿犯罪记录且自记录之日起未超过</w:t>
      </w:r>
      <w:r>
        <w:t xml:space="preserve"> 5 </w:t>
      </w:r>
      <w:r>
        <w:t>年的；</w:t>
      </w:r>
    </w:p>
    <w:p w:rsidR="000952BB" w:rsidRDefault="004F7203">
      <w:pPr>
        <w:adjustRightInd w:val="0"/>
        <w:spacing w:line="360" w:lineRule="auto"/>
        <w:ind w:firstLineChars="200" w:firstLine="420"/>
        <w:contextualSpacing/>
      </w:pPr>
      <w:r>
        <w:t>（</w:t>
      </w:r>
      <w:r>
        <w:rPr>
          <w:rFonts w:hint="eastAsia"/>
        </w:rPr>
        <w:t>10</w:t>
      </w:r>
      <w:r>
        <w:t>）被人民法院在</w:t>
      </w:r>
      <w:r>
        <w:t>“</w:t>
      </w:r>
      <w:r>
        <w:t>信用中国</w:t>
      </w:r>
      <w:r>
        <w:t>”</w:t>
      </w:r>
      <w:r>
        <w:t>网站（</w:t>
      </w:r>
      <w:r>
        <w:t>www.creditchina.gov.cn</w:t>
      </w:r>
      <w:r>
        <w:t>）列入失信被执行人名单；</w:t>
      </w:r>
    </w:p>
    <w:p w:rsidR="000952BB" w:rsidRDefault="004F7203">
      <w:pPr>
        <w:adjustRightInd w:val="0"/>
        <w:spacing w:line="360" w:lineRule="auto"/>
        <w:ind w:firstLineChars="200" w:firstLine="420"/>
        <w:contextualSpacing/>
      </w:pPr>
      <w:r>
        <w:t>（</w:t>
      </w:r>
      <w:r>
        <w:t>1</w:t>
      </w:r>
      <w:r>
        <w:rPr>
          <w:rFonts w:hint="eastAsia"/>
        </w:rPr>
        <w:t>1</w:t>
      </w:r>
      <w:r>
        <w:t>）法律、法规规定的其他条件。</w:t>
      </w:r>
    </w:p>
    <w:p w:rsidR="000952BB" w:rsidRDefault="004F7203">
      <w:pPr>
        <w:adjustRightInd w:val="0"/>
        <w:spacing w:line="360" w:lineRule="auto"/>
        <w:ind w:firstLineChars="200" w:firstLine="420"/>
        <w:contextualSpacing/>
      </w:pPr>
      <w:r>
        <w:rPr>
          <w:rFonts w:hint="eastAsia"/>
        </w:rPr>
        <w:t>4</w:t>
      </w:r>
      <w:r>
        <w:t>.</w:t>
      </w:r>
      <w:r>
        <w:rPr>
          <w:rFonts w:hint="eastAsia"/>
        </w:rPr>
        <w:t>5</w:t>
      </w:r>
      <w:r>
        <w:t>其他要求：</w:t>
      </w:r>
    </w:p>
    <w:p w:rsidR="000952BB" w:rsidRDefault="004F7203">
      <w:pPr>
        <w:adjustRightInd w:val="0"/>
        <w:spacing w:line="360" w:lineRule="auto"/>
        <w:ind w:firstLineChars="200" w:firstLine="420"/>
        <w:contextualSpacing/>
      </w:pPr>
      <w:r>
        <w:rPr>
          <w:rFonts w:hint="eastAsia"/>
        </w:rPr>
        <w:t>4</w:t>
      </w:r>
      <w:r>
        <w:t>.</w:t>
      </w:r>
      <w:r>
        <w:rPr>
          <w:rFonts w:hint="eastAsia"/>
        </w:rPr>
        <w:t>5</w:t>
      </w:r>
      <w:r>
        <w:t>.1</w:t>
      </w:r>
      <w:r>
        <w:t>本</w:t>
      </w:r>
      <w:r>
        <w:rPr>
          <w:color w:val="000000" w:themeColor="text1"/>
        </w:rPr>
        <w:t>工程</w:t>
      </w:r>
      <w:r>
        <w:rPr>
          <w:rFonts w:hint="eastAsia"/>
          <w:color w:val="000000" w:themeColor="text1"/>
          <w:u w:val="single"/>
        </w:rPr>
        <w:t>□</w:t>
      </w:r>
      <w:r>
        <w:rPr>
          <w:color w:val="000000" w:themeColor="text1"/>
          <w:u w:val="single"/>
        </w:rPr>
        <w:t>接受</w:t>
      </w:r>
      <w:r>
        <w:rPr>
          <w:rFonts w:hint="eastAsia"/>
          <w:color w:val="000000" w:themeColor="text1"/>
          <w:u w:val="single"/>
        </w:rPr>
        <w:t>☑</w:t>
      </w:r>
      <w:r>
        <w:rPr>
          <w:color w:val="000000" w:themeColor="text1"/>
          <w:u w:val="single"/>
        </w:rPr>
        <w:t>不接受</w:t>
      </w:r>
      <w:r>
        <w:rPr>
          <w:color w:val="000000" w:themeColor="text1"/>
        </w:rPr>
        <w:t>联合体</w:t>
      </w:r>
      <w:r>
        <w:t>投标。</w:t>
      </w:r>
    </w:p>
    <w:p w:rsidR="000952BB" w:rsidRDefault="004F7203">
      <w:pPr>
        <w:adjustRightInd w:val="0"/>
        <w:spacing w:line="360" w:lineRule="auto"/>
        <w:ind w:firstLineChars="200" w:firstLine="420"/>
        <w:contextualSpacing/>
        <w:rPr>
          <w:color w:val="000000" w:themeColor="text1"/>
        </w:rPr>
      </w:pPr>
      <w:r>
        <w:rPr>
          <w:rFonts w:hint="eastAsia"/>
        </w:rPr>
        <w:t>4.5</w:t>
      </w:r>
      <w:r>
        <w:t>.2</w:t>
      </w:r>
      <w:r>
        <w:t>投标保证金要求：本工程投标保证金人民币</w:t>
      </w:r>
      <w:r>
        <w:rPr>
          <w:color w:val="000000" w:themeColor="text1"/>
        </w:rPr>
        <w:t>万元</w:t>
      </w:r>
      <w:r w:rsidR="00EB5DA8">
        <w:rPr>
          <w:rFonts w:hint="eastAsia"/>
          <w:color w:val="000000" w:themeColor="text1"/>
          <w:u w:val="single"/>
        </w:rPr>
        <w:t xml:space="preserve">  /  </w:t>
      </w:r>
      <w:r>
        <w:rPr>
          <w:rFonts w:hint="eastAsia"/>
          <w:color w:val="000000" w:themeColor="text1"/>
          <w:u w:val="single"/>
        </w:rPr>
        <w:t>万元</w:t>
      </w:r>
    </w:p>
    <w:p w:rsidR="000952BB" w:rsidRDefault="004F7203">
      <w:pPr>
        <w:adjustRightInd w:val="0"/>
        <w:spacing w:line="360" w:lineRule="auto"/>
        <w:ind w:firstLineChars="200" w:firstLine="420"/>
        <w:contextualSpacing/>
      </w:pPr>
      <w:r w:rsidRPr="00EB5DA8">
        <w:rPr>
          <w:rFonts w:hint="eastAsia"/>
        </w:rPr>
        <w:t>4</w:t>
      </w:r>
      <w:r w:rsidRPr="00EB5DA8">
        <w:t>.</w:t>
      </w:r>
      <w:r w:rsidRPr="00EB5DA8">
        <w:rPr>
          <w:rFonts w:hint="eastAsia"/>
        </w:rPr>
        <w:t>5</w:t>
      </w:r>
      <w:r w:rsidRPr="00EB5DA8">
        <w:t>.3</w:t>
      </w:r>
      <w:r w:rsidRPr="00EB5DA8">
        <w:t>履约保证金要求：本工程中标人必须在签订合同前向招标人提交中标合同金额的</w:t>
      </w:r>
      <w:r w:rsidR="00EB5DA8">
        <w:rPr>
          <w:rFonts w:hint="eastAsia"/>
          <w:u w:val="single"/>
        </w:rPr>
        <w:t xml:space="preserve"> </w:t>
      </w:r>
      <w:r w:rsidRPr="00EB5DA8">
        <w:rPr>
          <w:rFonts w:hint="eastAsia"/>
          <w:u w:val="single"/>
        </w:rPr>
        <w:t>/</w:t>
      </w:r>
      <w:r w:rsidR="00EB5DA8">
        <w:rPr>
          <w:rFonts w:hint="eastAsia"/>
          <w:u w:val="single"/>
        </w:rPr>
        <w:t xml:space="preserve"> </w:t>
      </w:r>
      <w:r w:rsidRPr="00EB5DA8">
        <w:t>%</w:t>
      </w:r>
      <w:r w:rsidRPr="00EB5DA8">
        <w:t>为</w:t>
      </w:r>
      <w:r>
        <w:t>履约保证金；招标人同时向中标人提供中标合同金额</w:t>
      </w:r>
      <w:r w:rsidRPr="00EB5DA8">
        <w:t>的</w:t>
      </w:r>
      <w:r w:rsidR="00EB5DA8">
        <w:rPr>
          <w:rFonts w:hint="eastAsia"/>
          <w:u w:val="single"/>
        </w:rPr>
        <w:t xml:space="preserve"> </w:t>
      </w:r>
      <w:r w:rsidRPr="00EB5DA8">
        <w:rPr>
          <w:rFonts w:hint="eastAsia"/>
          <w:u w:val="single"/>
        </w:rPr>
        <w:t>/</w:t>
      </w:r>
      <w:r w:rsidR="00EB5DA8">
        <w:rPr>
          <w:rFonts w:hint="eastAsia"/>
          <w:u w:val="single"/>
        </w:rPr>
        <w:t xml:space="preserve"> </w:t>
      </w:r>
      <w:r w:rsidRPr="00EB5DA8">
        <w:t>%</w:t>
      </w:r>
      <w:r>
        <w:t>为监理费支付担保。</w:t>
      </w:r>
    </w:p>
    <w:p w:rsidR="00187AF1" w:rsidRDefault="00187AF1">
      <w:pPr>
        <w:adjustRightInd w:val="0"/>
        <w:spacing w:line="360" w:lineRule="auto"/>
        <w:ind w:firstLineChars="200" w:firstLine="420"/>
        <w:contextualSpacing/>
      </w:pPr>
      <w:r>
        <w:rPr>
          <w:rFonts w:hint="eastAsia"/>
        </w:rPr>
        <w:t>4.5.4</w:t>
      </w:r>
      <w:r>
        <w:rPr>
          <w:rFonts w:hint="eastAsia"/>
        </w:rPr>
        <w:t>投标申请人在要求递交的资审资料中应提供项目总监的劳动合同和所属企业社会保险费用名单（社会保险交至招标公告前三个月</w:t>
      </w:r>
      <w:r>
        <w:rPr>
          <w:rFonts w:hint="eastAsia"/>
        </w:rPr>
        <w:t xml:space="preserve"> 8</w:t>
      </w:r>
      <w:r>
        <w:rPr>
          <w:rFonts w:hint="eastAsia"/>
        </w:rPr>
        <w:t>月、</w:t>
      </w:r>
      <w:r>
        <w:rPr>
          <w:rFonts w:hint="eastAsia"/>
        </w:rPr>
        <w:t>9</w:t>
      </w:r>
      <w:r>
        <w:rPr>
          <w:rFonts w:hint="eastAsia"/>
        </w:rPr>
        <w:t>月、</w:t>
      </w:r>
      <w:r>
        <w:rPr>
          <w:rFonts w:hint="eastAsia"/>
        </w:rPr>
        <w:t>10</w:t>
      </w:r>
      <w:r>
        <w:rPr>
          <w:rFonts w:hint="eastAsia"/>
        </w:rPr>
        <w:t>月）以供审查，（退休人员需提供退休证明）。</w:t>
      </w:r>
    </w:p>
    <w:p w:rsidR="000952BB" w:rsidRDefault="004F7203">
      <w:pPr>
        <w:adjustRightInd w:val="0"/>
        <w:spacing w:line="360" w:lineRule="auto"/>
        <w:ind w:firstLineChars="200" w:firstLine="482"/>
        <w:contextualSpacing/>
        <w:outlineLvl w:val="0"/>
        <w:rPr>
          <w:b/>
          <w:sz w:val="24"/>
          <w:szCs w:val="24"/>
        </w:rPr>
      </w:pPr>
      <w:r>
        <w:rPr>
          <w:rFonts w:hint="eastAsia"/>
          <w:b/>
          <w:sz w:val="24"/>
          <w:szCs w:val="24"/>
        </w:rPr>
        <w:t>5.</w:t>
      </w:r>
      <w:r>
        <w:rPr>
          <w:rFonts w:hint="eastAsia"/>
          <w:b/>
          <w:sz w:val="24"/>
          <w:szCs w:val="24"/>
        </w:rPr>
        <w:t>评标办法</w:t>
      </w:r>
    </w:p>
    <w:p w:rsidR="000952BB" w:rsidRDefault="004F7203">
      <w:pPr>
        <w:adjustRightInd w:val="0"/>
        <w:spacing w:line="360" w:lineRule="auto"/>
        <w:ind w:firstLineChars="200" w:firstLine="420"/>
        <w:contextualSpacing/>
        <w:rPr>
          <w:color w:val="000000" w:themeColor="text1"/>
        </w:rPr>
      </w:pPr>
      <w:r>
        <w:rPr>
          <w:rFonts w:hint="eastAsia"/>
        </w:rPr>
        <w:t>本工程采用“综合评估法”的评标办法；本评标办法总分</w:t>
      </w:r>
      <w:r>
        <w:rPr>
          <w:rFonts w:hint="eastAsia"/>
        </w:rPr>
        <w:t>100</w:t>
      </w:r>
      <w:r>
        <w:rPr>
          <w:rFonts w:hint="eastAsia"/>
        </w:rPr>
        <w:t>分，其中投标报价（</w:t>
      </w:r>
      <w:r w:rsidR="00EB5DA8">
        <w:rPr>
          <w:rFonts w:hint="eastAsia"/>
        </w:rPr>
        <w:t>35.5</w:t>
      </w:r>
      <w:r>
        <w:rPr>
          <w:rFonts w:hint="eastAsia"/>
        </w:rPr>
        <w:t>分）、监理方案（</w:t>
      </w:r>
      <w:r>
        <w:rPr>
          <w:rFonts w:hint="eastAsia"/>
        </w:rPr>
        <w:t>18</w:t>
      </w:r>
      <w:r>
        <w:rPr>
          <w:rFonts w:hint="eastAsia"/>
        </w:rPr>
        <w:t>分）、项目监理机构（</w:t>
      </w:r>
      <w:r>
        <w:rPr>
          <w:rFonts w:hint="eastAsia"/>
        </w:rPr>
        <w:t>26</w:t>
      </w:r>
      <w:r>
        <w:rPr>
          <w:rFonts w:hint="eastAsia"/>
        </w:rPr>
        <w:t>分）、拟投入现场的设备、检测仪器（</w:t>
      </w:r>
      <w:r>
        <w:rPr>
          <w:rFonts w:hint="eastAsia"/>
        </w:rPr>
        <w:t>3</w:t>
      </w:r>
      <w:r>
        <w:rPr>
          <w:rFonts w:hint="eastAsia"/>
        </w:rPr>
        <w:t>分）、类似工程业绩（</w:t>
      </w:r>
      <w:r>
        <w:rPr>
          <w:rFonts w:hint="eastAsia"/>
        </w:rPr>
        <w:t>7.5</w:t>
      </w:r>
      <w:r>
        <w:rPr>
          <w:rFonts w:hint="eastAsia"/>
        </w:rPr>
        <w:t>分，其中企业</w:t>
      </w:r>
      <w:r>
        <w:rPr>
          <w:rFonts w:hint="eastAsia"/>
        </w:rPr>
        <w:t>3</w:t>
      </w:r>
      <w:r>
        <w:rPr>
          <w:rFonts w:hint="eastAsia"/>
        </w:rPr>
        <w:t>分，总监</w:t>
      </w:r>
      <w:r>
        <w:rPr>
          <w:rFonts w:hint="eastAsia"/>
        </w:rPr>
        <w:t>4.5</w:t>
      </w:r>
      <w:r>
        <w:rPr>
          <w:rFonts w:hint="eastAsia"/>
        </w:rPr>
        <w:t>分）、奖项（</w:t>
      </w:r>
      <w:r>
        <w:rPr>
          <w:rFonts w:hint="eastAsia"/>
        </w:rPr>
        <w:t>0</w:t>
      </w:r>
      <w:r>
        <w:rPr>
          <w:rFonts w:hint="eastAsia"/>
        </w:rPr>
        <w:t>分）、投标人市场信用评价（</w:t>
      </w:r>
      <w:r>
        <w:rPr>
          <w:rFonts w:hint="eastAsia"/>
        </w:rPr>
        <w:t>10</w:t>
      </w:r>
      <w:r>
        <w:rPr>
          <w:rFonts w:hint="eastAsia"/>
        </w:rPr>
        <w:t>分）</w:t>
      </w:r>
      <w:r>
        <w:rPr>
          <w:rFonts w:hint="eastAsia"/>
          <w:color w:val="000000" w:themeColor="text1"/>
        </w:rPr>
        <w:t>。</w:t>
      </w:r>
    </w:p>
    <w:p w:rsidR="000952BB" w:rsidRDefault="004F7203">
      <w:pPr>
        <w:adjustRightInd w:val="0"/>
        <w:spacing w:line="360" w:lineRule="auto"/>
        <w:ind w:firstLineChars="200" w:firstLine="420"/>
        <w:contextualSpacing/>
      </w:pPr>
      <w:r>
        <w:rPr>
          <w:rFonts w:hint="eastAsia"/>
          <w:color w:val="000000"/>
          <w:szCs w:val="21"/>
        </w:rPr>
        <w:t>5</w:t>
      </w:r>
      <w:r>
        <w:rPr>
          <w:color w:val="000000"/>
          <w:szCs w:val="21"/>
        </w:rPr>
        <w:t>.1</w:t>
      </w:r>
      <w:r>
        <w:rPr>
          <w:color w:val="000000"/>
          <w:szCs w:val="21"/>
        </w:rPr>
        <w:t>投标报价（</w:t>
      </w:r>
      <w:r>
        <w:rPr>
          <w:rFonts w:hint="eastAsia"/>
          <w:color w:val="000000" w:themeColor="text1"/>
          <w:szCs w:val="21"/>
          <w:u w:val="single"/>
        </w:rPr>
        <w:t>35.5</w:t>
      </w:r>
      <w:r>
        <w:rPr>
          <w:color w:val="000000" w:themeColor="text1"/>
          <w:szCs w:val="21"/>
        </w:rPr>
        <w:t>分</w:t>
      </w:r>
      <w:r>
        <w:rPr>
          <w:color w:val="000000"/>
          <w:szCs w:val="21"/>
        </w:rPr>
        <w:t>）（由招标人勾选一种）</w:t>
      </w:r>
    </w:p>
    <w:p w:rsidR="000952BB" w:rsidRDefault="004F7203">
      <w:pPr>
        <w:adjustRightInd w:val="0"/>
        <w:spacing w:line="360" w:lineRule="auto"/>
        <w:ind w:firstLineChars="200" w:firstLine="420"/>
        <w:contextualSpacing/>
        <w:rPr>
          <w:color w:val="000000" w:themeColor="text1"/>
          <w:szCs w:val="21"/>
        </w:rPr>
      </w:pPr>
      <w:r>
        <w:rPr>
          <w:rFonts w:hint="eastAsia"/>
          <w:color w:val="000000" w:themeColor="text1"/>
          <w:szCs w:val="21"/>
        </w:rPr>
        <w:t>☑</w:t>
      </w:r>
      <w:r>
        <w:rPr>
          <w:color w:val="000000" w:themeColor="text1"/>
          <w:szCs w:val="21"/>
        </w:rPr>
        <w:t>方法一：施工监理服务收费＝施工监理服务收费基准价</w:t>
      </w:r>
      <w:r>
        <w:rPr>
          <w:color w:val="000000" w:themeColor="text1"/>
          <w:szCs w:val="21"/>
        </w:rPr>
        <w:t>×(1</w:t>
      </w:r>
      <w:r>
        <w:rPr>
          <w:color w:val="000000" w:themeColor="text1"/>
          <w:szCs w:val="21"/>
        </w:rPr>
        <w:t>－浮动幅度值）；</w:t>
      </w:r>
    </w:p>
    <w:p w:rsidR="000952BB" w:rsidRDefault="004F7203">
      <w:pPr>
        <w:adjustRightInd w:val="0"/>
        <w:spacing w:line="360" w:lineRule="auto"/>
        <w:ind w:firstLineChars="200" w:firstLine="420"/>
        <w:contextualSpacing/>
        <w:rPr>
          <w:color w:val="000000" w:themeColor="text1"/>
          <w:szCs w:val="21"/>
        </w:rPr>
      </w:pPr>
      <w:r>
        <w:rPr>
          <w:color w:val="000000" w:themeColor="text1"/>
          <w:szCs w:val="21"/>
        </w:rPr>
        <w:lastRenderedPageBreak/>
        <w:t>投标报价分值计算方法：</w:t>
      </w:r>
    </w:p>
    <w:p w:rsidR="000952BB" w:rsidRDefault="004F7203">
      <w:pPr>
        <w:adjustRightInd w:val="0"/>
        <w:spacing w:line="360" w:lineRule="auto"/>
        <w:ind w:firstLineChars="200" w:firstLine="420"/>
        <w:contextualSpacing/>
        <w:rPr>
          <w:color w:val="000000"/>
          <w:szCs w:val="21"/>
        </w:rPr>
      </w:pPr>
      <w:r>
        <w:rPr>
          <w:color w:val="000000"/>
          <w:szCs w:val="21"/>
        </w:rPr>
        <w:t>参照</w:t>
      </w:r>
      <w:r>
        <w:rPr>
          <w:color w:val="000000"/>
          <w:szCs w:val="21"/>
        </w:rPr>
        <w:t>2007</w:t>
      </w:r>
      <w:r>
        <w:rPr>
          <w:color w:val="000000"/>
          <w:szCs w:val="21"/>
        </w:rPr>
        <w:t>年建设工程监理服务收费标准，本工程设定的施工监理服务</w:t>
      </w:r>
      <w:r>
        <w:rPr>
          <w:color w:val="000000"/>
          <w:kern w:val="0"/>
          <w:szCs w:val="21"/>
        </w:rPr>
        <w:t>收费基准价</w:t>
      </w:r>
      <w:r>
        <w:rPr>
          <w:color w:val="000000" w:themeColor="text1"/>
          <w:szCs w:val="21"/>
        </w:rPr>
        <w:t>为</w:t>
      </w:r>
      <w:r w:rsidR="00EB5DA8">
        <w:rPr>
          <w:rFonts w:hint="eastAsia"/>
          <w:color w:val="000000" w:themeColor="text1"/>
          <w:szCs w:val="21"/>
          <w:u w:val="single"/>
        </w:rPr>
        <w:t xml:space="preserve">  20 </w:t>
      </w:r>
      <w:r>
        <w:rPr>
          <w:color w:val="000000"/>
          <w:szCs w:val="21"/>
        </w:rPr>
        <w:t>万元，监理费报价等于收费基准价得基本分</w:t>
      </w:r>
      <w:r>
        <w:rPr>
          <w:rFonts w:hint="eastAsia"/>
          <w:color w:val="000000"/>
          <w:szCs w:val="21"/>
        </w:rPr>
        <w:t>（投标报价分</w:t>
      </w:r>
      <w:r>
        <w:rPr>
          <w:rFonts w:hint="eastAsia"/>
          <w:color w:val="000000"/>
          <w:szCs w:val="21"/>
        </w:rPr>
        <w:t>-10</w:t>
      </w:r>
      <w:r>
        <w:rPr>
          <w:rFonts w:hint="eastAsia"/>
          <w:color w:val="000000"/>
          <w:szCs w:val="21"/>
        </w:rPr>
        <w:t>分）</w:t>
      </w:r>
      <w:r>
        <w:rPr>
          <w:color w:val="000000"/>
          <w:szCs w:val="21"/>
        </w:rPr>
        <w:t>，每上浮</w:t>
      </w:r>
      <w:r>
        <w:rPr>
          <w:color w:val="000000"/>
          <w:szCs w:val="21"/>
        </w:rPr>
        <w:t>1%</w:t>
      </w:r>
      <w:r>
        <w:rPr>
          <w:color w:val="000000"/>
          <w:szCs w:val="21"/>
        </w:rPr>
        <w:t>扣</w:t>
      </w:r>
      <w:r>
        <w:rPr>
          <w:color w:val="000000"/>
          <w:szCs w:val="21"/>
        </w:rPr>
        <w:t>0.5</w:t>
      </w:r>
      <w:r>
        <w:rPr>
          <w:color w:val="000000"/>
          <w:szCs w:val="21"/>
        </w:rPr>
        <w:t>分，扣完为止；每下降</w:t>
      </w:r>
      <w:r>
        <w:rPr>
          <w:color w:val="000000"/>
          <w:szCs w:val="21"/>
        </w:rPr>
        <w:t>1%</w:t>
      </w:r>
      <w:r>
        <w:rPr>
          <w:color w:val="000000"/>
          <w:szCs w:val="21"/>
        </w:rPr>
        <w:t>加</w:t>
      </w:r>
      <w:r>
        <w:rPr>
          <w:color w:val="000000"/>
          <w:szCs w:val="21"/>
        </w:rPr>
        <w:t>0.5</w:t>
      </w:r>
      <w:r>
        <w:rPr>
          <w:color w:val="000000"/>
          <w:szCs w:val="21"/>
        </w:rPr>
        <w:t>分，最多加</w:t>
      </w:r>
      <w:r>
        <w:rPr>
          <w:color w:val="000000"/>
          <w:szCs w:val="21"/>
        </w:rPr>
        <w:t>10</w:t>
      </w:r>
      <w:r>
        <w:rPr>
          <w:color w:val="000000"/>
          <w:szCs w:val="21"/>
        </w:rPr>
        <w:t>分，不足按插入法计算。</w:t>
      </w:r>
    </w:p>
    <w:p w:rsidR="000952BB" w:rsidRDefault="004F7203">
      <w:pPr>
        <w:adjustRightInd w:val="0"/>
        <w:spacing w:line="360" w:lineRule="auto"/>
        <w:ind w:firstLineChars="200" w:firstLine="420"/>
        <w:contextualSpacing/>
        <w:rPr>
          <w:color w:val="000000"/>
          <w:szCs w:val="21"/>
        </w:rPr>
      </w:pPr>
      <w:r>
        <w:rPr>
          <w:color w:val="000000"/>
          <w:szCs w:val="21"/>
        </w:rPr>
        <w:t>评标委员会在评标报告签字后，上述方法的评标基准价不因招投标当事人质疑、投诉、复议以及其他任何情形而改变，但评标过程中的计算错误可做调整。</w:t>
      </w:r>
    </w:p>
    <w:p w:rsidR="000952BB" w:rsidRDefault="004F7203">
      <w:pPr>
        <w:adjustRightInd w:val="0"/>
        <w:spacing w:line="360" w:lineRule="auto"/>
        <w:ind w:firstLineChars="200" w:firstLine="420"/>
        <w:contextualSpacing/>
        <w:rPr>
          <w:color w:val="000000" w:themeColor="text1"/>
        </w:rPr>
      </w:pPr>
      <w:r>
        <w:rPr>
          <w:rFonts w:hint="eastAsia"/>
          <w:color w:val="000000" w:themeColor="text1"/>
          <w:szCs w:val="21"/>
        </w:rPr>
        <w:t>☑</w:t>
      </w:r>
      <w:r>
        <w:rPr>
          <w:rFonts w:hint="eastAsia"/>
          <w:color w:val="000000" w:themeColor="text1"/>
        </w:rPr>
        <w:t>5.2</w:t>
      </w:r>
      <w:r>
        <w:rPr>
          <w:rFonts w:hint="eastAsia"/>
          <w:color w:val="000000" w:themeColor="text1"/>
        </w:rPr>
        <w:t>监理方案（</w:t>
      </w:r>
      <w:r>
        <w:rPr>
          <w:color w:val="000000" w:themeColor="text1"/>
          <w:szCs w:val="21"/>
        </w:rPr>
        <w:t>18</w:t>
      </w:r>
      <w:r>
        <w:rPr>
          <w:rFonts w:hint="eastAsia"/>
          <w:color w:val="000000" w:themeColor="text1"/>
        </w:rPr>
        <w:t>分）</w:t>
      </w:r>
    </w:p>
    <w:p w:rsidR="000952BB" w:rsidRDefault="004F7203">
      <w:pPr>
        <w:adjustRightInd w:val="0"/>
        <w:spacing w:line="360" w:lineRule="auto"/>
        <w:ind w:firstLineChars="200" w:firstLine="420"/>
        <w:contextualSpacing/>
        <w:rPr>
          <w:color w:val="000000"/>
        </w:rPr>
      </w:pPr>
      <w:r>
        <w:rPr>
          <w:rFonts w:hint="eastAsia"/>
          <w:color w:val="000000"/>
        </w:rPr>
        <w:t>评标委员会根据招标文件中确定的评审要点，对投标文件的监理方案进行评分，可参照以下内容设置评审要点：</w:t>
      </w:r>
    </w:p>
    <w:p w:rsidR="000952BB" w:rsidRDefault="004F7203">
      <w:pPr>
        <w:adjustRightInd w:val="0"/>
        <w:spacing w:line="360" w:lineRule="auto"/>
        <w:ind w:firstLineChars="200" w:firstLine="420"/>
        <w:contextualSpacing/>
      </w:pPr>
      <w:r>
        <w:rPr>
          <w:rFonts w:hint="eastAsia"/>
        </w:rPr>
        <w:t>5.2.1</w:t>
      </w:r>
      <w:r>
        <w:rPr>
          <w:rFonts w:hint="eastAsia"/>
        </w:rPr>
        <w:t>工程概况；</w:t>
      </w:r>
      <w:r>
        <w:rPr>
          <w:rFonts w:hint="eastAsia"/>
          <w:u w:val="single"/>
        </w:rPr>
        <w:t>优</w:t>
      </w:r>
      <w:r>
        <w:rPr>
          <w:rFonts w:hint="eastAsia"/>
          <w:u w:val="single"/>
        </w:rPr>
        <w:t>1</w:t>
      </w:r>
      <w:r>
        <w:rPr>
          <w:rFonts w:hint="eastAsia"/>
          <w:u w:val="single"/>
        </w:rPr>
        <w:t>分、良</w:t>
      </w:r>
      <w:r>
        <w:rPr>
          <w:rFonts w:hint="eastAsia"/>
          <w:u w:val="single"/>
        </w:rPr>
        <w:t>0.85</w:t>
      </w:r>
      <w:r>
        <w:rPr>
          <w:rFonts w:hint="eastAsia"/>
          <w:u w:val="single"/>
        </w:rPr>
        <w:t>分、基本分：</w:t>
      </w:r>
      <w:r>
        <w:rPr>
          <w:rFonts w:hint="eastAsia"/>
          <w:u w:val="single"/>
        </w:rPr>
        <w:t>0.7</w:t>
      </w:r>
      <w:r>
        <w:rPr>
          <w:rFonts w:hint="eastAsia"/>
          <w:u w:val="single"/>
        </w:rPr>
        <w:t>分</w:t>
      </w:r>
      <w:r>
        <w:rPr>
          <w:rFonts w:hint="eastAsia"/>
        </w:rPr>
        <w:t>（</w:t>
      </w:r>
      <w:r>
        <w:rPr>
          <w:rFonts w:hint="eastAsia"/>
          <w:u w:val="single"/>
        </w:rPr>
        <w:t>1</w:t>
      </w:r>
      <w:r>
        <w:rPr>
          <w:rFonts w:hint="eastAsia"/>
        </w:rPr>
        <w:t>分）</w:t>
      </w:r>
    </w:p>
    <w:p w:rsidR="000952BB" w:rsidRDefault="004F7203">
      <w:pPr>
        <w:adjustRightInd w:val="0"/>
        <w:spacing w:line="360" w:lineRule="auto"/>
        <w:ind w:firstLineChars="200" w:firstLine="420"/>
        <w:contextualSpacing/>
      </w:pPr>
      <w:r>
        <w:rPr>
          <w:rFonts w:hint="eastAsia"/>
        </w:rPr>
        <w:t>5.2.2</w:t>
      </w:r>
      <w:r>
        <w:rPr>
          <w:rFonts w:hint="eastAsia"/>
        </w:rPr>
        <w:t>质量控制方案：</w:t>
      </w:r>
      <w:r>
        <w:rPr>
          <w:rFonts w:hint="eastAsia"/>
          <w:u w:val="single"/>
        </w:rPr>
        <w:t>优</w:t>
      </w:r>
      <w:r>
        <w:rPr>
          <w:rFonts w:hint="eastAsia"/>
          <w:u w:val="single"/>
        </w:rPr>
        <w:t>3</w:t>
      </w:r>
      <w:r>
        <w:rPr>
          <w:rFonts w:hint="eastAsia"/>
          <w:u w:val="single"/>
        </w:rPr>
        <w:t>分、良</w:t>
      </w:r>
      <w:r>
        <w:rPr>
          <w:rFonts w:hint="eastAsia"/>
          <w:u w:val="single"/>
        </w:rPr>
        <w:t>2.55</w:t>
      </w:r>
      <w:r>
        <w:rPr>
          <w:rFonts w:hint="eastAsia"/>
          <w:u w:val="single"/>
        </w:rPr>
        <w:t>分、基本分：</w:t>
      </w:r>
      <w:r>
        <w:rPr>
          <w:rFonts w:hint="eastAsia"/>
          <w:u w:val="single"/>
        </w:rPr>
        <w:t>2.1</w:t>
      </w:r>
      <w:r>
        <w:rPr>
          <w:rFonts w:hint="eastAsia"/>
          <w:u w:val="single"/>
        </w:rPr>
        <w:t>分</w:t>
      </w:r>
      <w:r>
        <w:rPr>
          <w:rFonts w:hint="eastAsia"/>
        </w:rPr>
        <w:t>（</w:t>
      </w:r>
      <w:r>
        <w:rPr>
          <w:rFonts w:hint="eastAsia"/>
          <w:u w:val="single"/>
        </w:rPr>
        <w:t xml:space="preserve">3 </w:t>
      </w:r>
      <w:r>
        <w:rPr>
          <w:rFonts w:hint="eastAsia"/>
        </w:rPr>
        <w:t>分）</w:t>
      </w:r>
    </w:p>
    <w:p w:rsidR="000952BB" w:rsidRDefault="004F7203">
      <w:pPr>
        <w:adjustRightInd w:val="0"/>
        <w:spacing w:line="360" w:lineRule="auto"/>
        <w:ind w:firstLineChars="200" w:firstLine="420"/>
        <w:contextualSpacing/>
      </w:pPr>
      <w:r>
        <w:rPr>
          <w:rFonts w:hint="eastAsia"/>
        </w:rPr>
        <w:t>5.2.3</w:t>
      </w:r>
      <w:r>
        <w:rPr>
          <w:rFonts w:hint="eastAsia"/>
        </w:rPr>
        <w:t>进度控制方案；</w:t>
      </w:r>
      <w:r>
        <w:rPr>
          <w:rFonts w:hint="eastAsia"/>
          <w:u w:val="single"/>
        </w:rPr>
        <w:t>优</w:t>
      </w:r>
      <w:r>
        <w:rPr>
          <w:rFonts w:hint="eastAsia"/>
          <w:u w:val="single"/>
        </w:rPr>
        <w:t>2</w:t>
      </w:r>
      <w:r>
        <w:rPr>
          <w:rFonts w:hint="eastAsia"/>
          <w:u w:val="single"/>
        </w:rPr>
        <w:t>分、良</w:t>
      </w:r>
      <w:r>
        <w:rPr>
          <w:rFonts w:hint="eastAsia"/>
          <w:u w:val="single"/>
        </w:rPr>
        <w:t>1.7</w:t>
      </w:r>
      <w:r>
        <w:rPr>
          <w:rFonts w:hint="eastAsia"/>
          <w:u w:val="single"/>
        </w:rPr>
        <w:t>分、基本分：</w:t>
      </w:r>
      <w:r>
        <w:rPr>
          <w:rFonts w:hint="eastAsia"/>
          <w:u w:val="single"/>
        </w:rPr>
        <w:t>1.4</w:t>
      </w:r>
      <w:r>
        <w:rPr>
          <w:rFonts w:hint="eastAsia"/>
          <w:u w:val="single"/>
        </w:rPr>
        <w:t>分</w:t>
      </w:r>
      <w:r>
        <w:rPr>
          <w:rFonts w:hint="eastAsia"/>
        </w:rPr>
        <w:t>（</w:t>
      </w:r>
      <w:r>
        <w:rPr>
          <w:rFonts w:hint="eastAsia"/>
          <w:u w:val="single"/>
        </w:rPr>
        <w:t xml:space="preserve">2 </w:t>
      </w:r>
      <w:r>
        <w:rPr>
          <w:rFonts w:hint="eastAsia"/>
        </w:rPr>
        <w:t>分）</w:t>
      </w:r>
    </w:p>
    <w:p w:rsidR="000952BB" w:rsidRDefault="004F7203">
      <w:pPr>
        <w:adjustRightInd w:val="0"/>
        <w:spacing w:line="360" w:lineRule="auto"/>
        <w:ind w:firstLineChars="200" w:firstLine="420"/>
        <w:contextualSpacing/>
      </w:pPr>
      <w:r>
        <w:rPr>
          <w:rFonts w:hint="eastAsia"/>
        </w:rPr>
        <w:t>5.2.4</w:t>
      </w:r>
      <w:r>
        <w:rPr>
          <w:rFonts w:hint="eastAsia"/>
        </w:rPr>
        <w:t>投资控制方案；</w:t>
      </w:r>
      <w:r>
        <w:rPr>
          <w:rFonts w:hint="eastAsia"/>
          <w:u w:val="single"/>
        </w:rPr>
        <w:t>优</w:t>
      </w:r>
      <w:r>
        <w:rPr>
          <w:rFonts w:hint="eastAsia"/>
          <w:u w:val="single"/>
        </w:rPr>
        <w:t>2</w:t>
      </w:r>
      <w:r>
        <w:rPr>
          <w:rFonts w:hint="eastAsia"/>
          <w:u w:val="single"/>
        </w:rPr>
        <w:t>分、良</w:t>
      </w:r>
      <w:r>
        <w:rPr>
          <w:rFonts w:hint="eastAsia"/>
          <w:u w:val="single"/>
        </w:rPr>
        <w:t>1.7</w:t>
      </w:r>
      <w:r>
        <w:rPr>
          <w:rFonts w:hint="eastAsia"/>
          <w:u w:val="single"/>
        </w:rPr>
        <w:t>分、基本分：</w:t>
      </w:r>
      <w:r>
        <w:rPr>
          <w:rFonts w:hint="eastAsia"/>
          <w:u w:val="single"/>
        </w:rPr>
        <w:t>1.4</w:t>
      </w:r>
      <w:r>
        <w:rPr>
          <w:rFonts w:hint="eastAsia"/>
          <w:u w:val="single"/>
        </w:rPr>
        <w:t>分</w:t>
      </w:r>
      <w:r>
        <w:rPr>
          <w:rFonts w:hint="eastAsia"/>
        </w:rPr>
        <w:t>（</w:t>
      </w:r>
      <w:r>
        <w:rPr>
          <w:rFonts w:hint="eastAsia"/>
          <w:u w:val="single"/>
        </w:rPr>
        <w:t xml:space="preserve">2 </w:t>
      </w:r>
      <w:r>
        <w:rPr>
          <w:rFonts w:hint="eastAsia"/>
        </w:rPr>
        <w:t>分）</w:t>
      </w:r>
    </w:p>
    <w:p w:rsidR="000952BB" w:rsidRDefault="004F7203">
      <w:pPr>
        <w:adjustRightInd w:val="0"/>
        <w:spacing w:line="360" w:lineRule="auto"/>
        <w:ind w:firstLineChars="200" w:firstLine="420"/>
        <w:contextualSpacing/>
      </w:pPr>
      <w:r>
        <w:rPr>
          <w:rFonts w:hint="eastAsia"/>
        </w:rPr>
        <w:t>5.2.5</w:t>
      </w:r>
      <w:r>
        <w:rPr>
          <w:rFonts w:hint="eastAsia"/>
        </w:rPr>
        <w:t>安全文明控制方案：</w:t>
      </w:r>
      <w:r>
        <w:rPr>
          <w:rFonts w:hint="eastAsia"/>
          <w:u w:val="single"/>
        </w:rPr>
        <w:t>优</w:t>
      </w:r>
      <w:r>
        <w:rPr>
          <w:rFonts w:hint="eastAsia"/>
          <w:u w:val="single"/>
        </w:rPr>
        <w:t>3</w:t>
      </w:r>
      <w:r>
        <w:rPr>
          <w:rFonts w:hint="eastAsia"/>
          <w:u w:val="single"/>
        </w:rPr>
        <w:t>分、良</w:t>
      </w:r>
      <w:r>
        <w:rPr>
          <w:rFonts w:hint="eastAsia"/>
          <w:u w:val="single"/>
        </w:rPr>
        <w:t>2.55</w:t>
      </w:r>
      <w:r>
        <w:rPr>
          <w:rFonts w:hint="eastAsia"/>
          <w:u w:val="single"/>
        </w:rPr>
        <w:t>分、基本分：</w:t>
      </w:r>
      <w:r>
        <w:rPr>
          <w:rFonts w:hint="eastAsia"/>
          <w:u w:val="single"/>
        </w:rPr>
        <w:t>2.1</w:t>
      </w:r>
      <w:r>
        <w:rPr>
          <w:rFonts w:hint="eastAsia"/>
          <w:u w:val="single"/>
        </w:rPr>
        <w:t>分</w:t>
      </w:r>
      <w:r>
        <w:rPr>
          <w:rFonts w:hint="eastAsia"/>
        </w:rPr>
        <w:t>（</w:t>
      </w:r>
      <w:r>
        <w:rPr>
          <w:rFonts w:hint="eastAsia"/>
          <w:u w:val="single"/>
        </w:rPr>
        <w:t xml:space="preserve">3 </w:t>
      </w:r>
      <w:r>
        <w:rPr>
          <w:rFonts w:hint="eastAsia"/>
        </w:rPr>
        <w:t>分）</w:t>
      </w:r>
    </w:p>
    <w:p w:rsidR="000952BB" w:rsidRDefault="004F7203">
      <w:pPr>
        <w:adjustRightInd w:val="0"/>
        <w:spacing w:line="360" w:lineRule="auto"/>
        <w:ind w:firstLineChars="200" w:firstLine="420"/>
        <w:contextualSpacing/>
      </w:pPr>
      <w:r>
        <w:rPr>
          <w:rFonts w:hint="eastAsia"/>
        </w:rPr>
        <w:t>5.2.6</w:t>
      </w:r>
      <w:r>
        <w:rPr>
          <w:rFonts w:hint="eastAsia"/>
        </w:rPr>
        <w:t>合同管理方案；</w:t>
      </w:r>
      <w:r>
        <w:rPr>
          <w:rFonts w:hint="eastAsia"/>
          <w:u w:val="single"/>
        </w:rPr>
        <w:t>优</w:t>
      </w:r>
      <w:r>
        <w:rPr>
          <w:rFonts w:hint="eastAsia"/>
          <w:u w:val="single"/>
        </w:rPr>
        <w:t>1</w:t>
      </w:r>
      <w:r>
        <w:rPr>
          <w:rFonts w:hint="eastAsia"/>
          <w:u w:val="single"/>
        </w:rPr>
        <w:t>分、良</w:t>
      </w:r>
      <w:r>
        <w:rPr>
          <w:rFonts w:hint="eastAsia"/>
          <w:u w:val="single"/>
        </w:rPr>
        <w:t>0.85</w:t>
      </w:r>
      <w:r>
        <w:rPr>
          <w:rFonts w:hint="eastAsia"/>
          <w:u w:val="single"/>
        </w:rPr>
        <w:t>分、基本分：</w:t>
      </w:r>
      <w:r>
        <w:rPr>
          <w:rFonts w:hint="eastAsia"/>
          <w:u w:val="single"/>
        </w:rPr>
        <w:t>0.7</w:t>
      </w:r>
      <w:r>
        <w:rPr>
          <w:rFonts w:hint="eastAsia"/>
          <w:u w:val="single"/>
        </w:rPr>
        <w:t>分</w:t>
      </w:r>
      <w:r>
        <w:rPr>
          <w:rFonts w:hint="eastAsia"/>
        </w:rPr>
        <w:t>（</w:t>
      </w:r>
      <w:r>
        <w:rPr>
          <w:rFonts w:hint="eastAsia"/>
          <w:u w:val="single"/>
        </w:rPr>
        <w:t xml:space="preserve">1 </w:t>
      </w:r>
      <w:r>
        <w:rPr>
          <w:rFonts w:hint="eastAsia"/>
        </w:rPr>
        <w:t>分）</w:t>
      </w:r>
    </w:p>
    <w:p w:rsidR="000952BB" w:rsidRDefault="004F7203">
      <w:pPr>
        <w:adjustRightInd w:val="0"/>
        <w:spacing w:line="360" w:lineRule="auto"/>
        <w:ind w:firstLineChars="200" w:firstLine="420"/>
        <w:contextualSpacing/>
      </w:pPr>
      <w:r>
        <w:rPr>
          <w:rFonts w:hint="eastAsia"/>
        </w:rPr>
        <w:t>5.2.7</w:t>
      </w:r>
      <w:r>
        <w:rPr>
          <w:rFonts w:hint="eastAsia"/>
        </w:rPr>
        <w:t>信息管理方案；</w:t>
      </w:r>
      <w:r>
        <w:rPr>
          <w:rFonts w:hint="eastAsia"/>
          <w:u w:val="single"/>
        </w:rPr>
        <w:t>优</w:t>
      </w:r>
      <w:r>
        <w:rPr>
          <w:rFonts w:hint="eastAsia"/>
          <w:u w:val="single"/>
        </w:rPr>
        <w:t>1</w:t>
      </w:r>
      <w:r>
        <w:rPr>
          <w:rFonts w:hint="eastAsia"/>
          <w:u w:val="single"/>
        </w:rPr>
        <w:t>分、良</w:t>
      </w:r>
      <w:r>
        <w:rPr>
          <w:rFonts w:hint="eastAsia"/>
          <w:u w:val="single"/>
        </w:rPr>
        <w:t>0.85</w:t>
      </w:r>
      <w:r>
        <w:rPr>
          <w:rFonts w:hint="eastAsia"/>
          <w:u w:val="single"/>
        </w:rPr>
        <w:t>分、基本分：</w:t>
      </w:r>
      <w:r>
        <w:rPr>
          <w:rFonts w:hint="eastAsia"/>
          <w:u w:val="single"/>
        </w:rPr>
        <w:t>0.7</w:t>
      </w:r>
      <w:r>
        <w:rPr>
          <w:rFonts w:hint="eastAsia"/>
          <w:u w:val="single"/>
        </w:rPr>
        <w:t>分</w:t>
      </w:r>
      <w:r>
        <w:rPr>
          <w:rFonts w:hint="eastAsia"/>
        </w:rPr>
        <w:t>（</w:t>
      </w:r>
      <w:r>
        <w:rPr>
          <w:rFonts w:hint="eastAsia"/>
          <w:u w:val="single"/>
        </w:rPr>
        <w:t xml:space="preserve">1 </w:t>
      </w:r>
      <w:r>
        <w:rPr>
          <w:rFonts w:hint="eastAsia"/>
        </w:rPr>
        <w:t>分）</w:t>
      </w:r>
    </w:p>
    <w:p w:rsidR="000952BB" w:rsidRDefault="004F7203">
      <w:pPr>
        <w:adjustRightInd w:val="0"/>
        <w:spacing w:line="360" w:lineRule="auto"/>
        <w:ind w:firstLineChars="200" w:firstLine="420"/>
        <w:contextualSpacing/>
      </w:pPr>
      <w:r>
        <w:rPr>
          <w:rFonts w:hint="eastAsia"/>
        </w:rPr>
        <w:t>5.2.8</w:t>
      </w:r>
      <w:r>
        <w:rPr>
          <w:rFonts w:hint="eastAsia"/>
        </w:rPr>
        <w:t>组织协调方案；</w:t>
      </w:r>
      <w:r>
        <w:rPr>
          <w:rFonts w:hint="eastAsia"/>
          <w:u w:val="single"/>
        </w:rPr>
        <w:t>优</w:t>
      </w:r>
      <w:r>
        <w:rPr>
          <w:rFonts w:hint="eastAsia"/>
          <w:u w:val="single"/>
        </w:rPr>
        <w:t>1</w:t>
      </w:r>
      <w:r>
        <w:rPr>
          <w:rFonts w:hint="eastAsia"/>
          <w:u w:val="single"/>
        </w:rPr>
        <w:t>分、良</w:t>
      </w:r>
      <w:r>
        <w:rPr>
          <w:rFonts w:hint="eastAsia"/>
          <w:u w:val="single"/>
        </w:rPr>
        <w:t>0.85</w:t>
      </w:r>
      <w:r>
        <w:rPr>
          <w:rFonts w:hint="eastAsia"/>
          <w:u w:val="single"/>
        </w:rPr>
        <w:t>分、基本分：</w:t>
      </w:r>
      <w:r>
        <w:rPr>
          <w:rFonts w:hint="eastAsia"/>
          <w:u w:val="single"/>
        </w:rPr>
        <w:t>0.7</w:t>
      </w:r>
      <w:r>
        <w:rPr>
          <w:rFonts w:hint="eastAsia"/>
          <w:u w:val="single"/>
        </w:rPr>
        <w:t>分</w:t>
      </w:r>
      <w:r>
        <w:rPr>
          <w:rFonts w:hint="eastAsia"/>
        </w:rPr>
        <w:t>（</w:t>
      </w:r>
      <w:r>
        <w:rPr>
          <w:rFonts w:hint="eastAsia"/>
          <w:u w:val="single"/>
        </w:rPr>
        <w:t xml:space="preserve"> 1 </w:t>
      </w:r>
      <w:r>
        <w:rPr>
          <w:rFonts w:hint="eastAsia"/>
        </w:rPr>
        <w:t>分）</w:t>
      </w:r>
    </w:p>
    <w:p w:rsidR="000952BB" w:rsidRDefault="004F7203">
      <w:pPr>
        <w:adjustRightInd w:val="0"/>
        <w:spacing w:line="360" w:lineRule="auto"/>
        <w:ind w:firstLineChars="200" w:firstLine="420"/>
        <w:contextualSpacing/>
      </w:pPr>
      <w:r>
        <w:rPr>
          <w:rFonts w:hint="eastAsia"/>
        </w:rPr>
        <w:t>5.2.9</w:t>
      </w:r>
      <w:r>
        <w:rPr>
          <w:rFonts w:hint="eastAsia"/>
        </w:rPr>
        <w:t>工作制度：</w:t>
      </w:r>
      <w:r>
        <w:rPr>
          <w:rFonts w:hint="eastAsia"/>
          <w:u w:val="single"/>
        </w:rPr>
        <w:t>优</w:t>
      </w:r>
      <w:r>
        <w:rPr>
          <w:rFonts w:hint="eastAsia"/>
          <w:u w:val="single"/>
        </w:rPr>
        <w:t>1</w:t>
      </w:r>
      <w:r>
        <w:rPr>
          <w:rFonts w:hint="eastAsia"/>
          <w:u w:val="single"/>
        </w:rPr>
        <w:t>分、良</w:t>
      </w:r>
      <w:r>
        <w:rPr>
          <w:rFonts w:hint="eastAsia"/>
          <w:u w:val="single"/>
        </w:rPr>
        <w:t>0.85</w:t>
      </w:r>
      <w:r>
        <w:rPr>
          <w:rFonts w:hint="eastAsia"/>
          <w:u w:val="single"/>
        </w:rPr>
        <w:t>分、基本分：</w:t>
      </w:r>
      <w:r>
        <w:rPr>
          <w:rFonts w:hint="eastAsia"/>
          <w:u w:val="single"/>
        </w:rPr>
        <w:t>0.7</w:t>
      </w:r>
      <w:r>
        <w:rPr>
          <w:rFonts w:hint="eastAsia"/>
          <w:u w:val="single"/>
        </w:rPr>
        <w:t>分</w:t>
      </w:r>
      <w:r>
        <w:rPr>
          <w:rFonts w:hint="eastAsia"/>
        </w:rPr>
        <w:t>（</w:t>
      </w:r>
      <w:r>
        <w:rPr>
          <w:rFonts w:hint="eastAsia"/>
          <w:u w:val="single"/>
        </w:rPr>
        <w:t xml:space="preserve"> 1 </w:t>
      </w:r>
      <w:r>
        <w:rPr>
          <w:rFonts w:hint="eastAsia"/>
        </w:rPr>
        <w:t>分）</w:t>
      </w:r>
    </w:p>
    <w:p w:rsidR="000952BB" w:rsidRDefault="004F7203">
      <w:pPr>
        <w:adjustRightInd w:val="0"/>
        <w:spacing w:line="360" w:lineRule="auto"/>
        <w:ind w:firstLineChars="200" w:firstLine="420"/>
        <w:contextualSpacing/>
      </w:pPr>
      <w:r>
        <w:rPr>
          <w:rFonts w:hint="eastAsia"/>
        </w:rPr>
        <w:t>5.2.10</w:t>
      </w:r>
      <w:r>
        <w:rPr>
          <w:rFonts w:hint="eastAsia"/>
        </w:rPr>
        <w:t>保修阶段方案：</w:t>
      </w:r>
      <w:r>
        <w:rPr>
          <w:rFonts w:hint="eastAsia"/>
          <w:u w:val="single"/>
        </w:rPr>
        <w:t>优</w:t>
      </w:r>
      <w:r>
        <w:rPr>
          <w:rFonts w:hint="eastAsia"/>
          <w:u w:val="single"/>
        </w:rPr>
        <w:t>1</w:t>
      </w:r>
      <w:r>
        <w:rPr>
          <w:rFonts w:hint="eastAsia"/>
          <w:u w:val="single"/>
        </w:rPr>
        <w:t>分、良</w:t>
      </w:r>
      <w:r>
        <w:rPr>
          <w:rFonts w:hint="eastAsia"/>
          <w:u w:val="single"/>
        </w:rPr>
        <w:t>0.85</w:t>
      </w:r>
      <w:r>
        <w:rPr>
          <w:rFonts w:hint="eastAsia"/>
          <w:u w:val="single"/>
        </w:rPr>
        <w:t>分、基本分：</w:t>
      </w:r>
      <w:r>
        <w:rPr>
          <w:rFonts w:hint="eastAsia"/>
          <w:u w:val="single"/>
        </w:rPr>
        <w:t>0.7</w:t>
      </w:r>
      <w:r>
        <w:rPr>
          <w:rFonts w:hint="eastAsia"/>
          <w:u w:val="single"/>
        </w:rPr>
        <w:t>分</w:t>
      </w:r>
      <w:r>
        <w:rPr>
          <w:rFonts w:hint="eastAsia"/>
        </w:rPr>
        <w:t>（</w:t>
      </w:r>
      <w:r>
        <w:rPr>
          <w:rFonts w:hint="eastAsia"/>
          <w:u w:val="single"/>
        </w:rPr>
        <w:t xml:space="preserve"> 1 </w:t>
      </w:r>
      <w:r>
        <w:rPr>
          <w:rFonts w:hint="eastAsia"/>
        </w:rPr>
        <w:t>分）</w:t>
      </w:r>
    </w:p>
    <w:p w:rsidR="000952BB" w:rsidRDefault="004F7203">
      <w:pPr>
        <w:adjustRightInd w:val="0"/>
        <w:spacing w:line="360" w:lineRule="auto"/>
        <w:ind w:firstLineChars="200" w:firstLine="420"/>
        <w:contextualSpacing/>
      </w:pPr>
      <w:r>
        <w:rPr>
          <w:rFonts w:hint="eastAsia"/>
        </w:rPr>
        <w:t>5.2.11</w:t>
      </w:r>
      <w:r>
        <w:rPr>
          <w:rFonts w:hint="eastAsia"/>
        </w:rPr>
        <w:t>技术建议：</w:t>
      </w:r>
      <w:r>
        <w:rPr>
          <w:rFonts w:hint="eastAsia"/>
          <w:u w:val="single"/>
        </w:rPr>
        <w:t>优</w:t>
      </w:r>
      <w:r>
        <w:rPr>
          <w:rFonts w:hint="eastAsia"/>
          <w:u w:val="single"/>
        </w:rPr>
        <w:t>2</w:t>
      </w:r>
      <w:r>
        <w:rPr>
          <w:rFonts w:hint="eastAsia"/>
          <w:u w:val="single"/>
        </w:rPr>
        <w:t>分、良</w:t>
      </w:r>
      <w:r>
        <w:rPr>
          <w:rFonts w:hint="eastAsia"/>
          <w:u w:val="single"/>
        </w:rPr>
        <w:t>1.7</w:t>
      </w:r>
      <w:r>
        <w:rPr>
          <w:rFonts w:hint="eastAsia"/>
          <w:u w:val="single"/>
        </w:rPr>
        <w:t>分、基本分：</w:t>
      </w:r>
      <w:r>
        <w:rPr>
          <w:rFonts w:hint="eastAsia"/>
          <w:u w:val="single"/>
        </w:rPr>
        <w:t>1.4</w:t>
      </w:r>
      <w:r>
        <w:rPr>
          <w:rFonts w:hint="eastAsia"/>
          <w:u w:val="single"/>
        </w:rPr>
        <w:t>分</w:t>
      </w:r>
      <w:r>
        <w:rPr>
          <w:rFonts w:hint="eastAsia"/>
        </w:rPr>
        <w:t>（</w:t>
      </w:r>
      <w:r>
        <w:rPr>
          <w:rFonts w:hint="eastAsia"/>
          <w:u w:val="single"/>
        </w:rPr>
        <w:t xml:space="preserve"> 2 </w:t>
      </w:r>
      <w:r>
        <w:rPr>
          <w:rFonts w:hint="eastAsia"/>
        </w:rPr>
        <w:t>分）</w:t>
      </w:r>
    </w:p>
    <w:p w:rsidR="000952BB" w:rsidRDefault="004F7203">
      <w:pPr>
        <w:adjustRightInd w:val="0"/>
        <w:spacing w:line="360" w:lineRule="auto"/>
        <w:ind w:firstLineChars="200" w:firstLine="420"/>
        <w:contextualSpacing/>
      </w:pPr>
      <w:r>
        <w:rPr>
          <w:rFonts w:hint="eastAsia"/>
        </w:rPr>
        <w:t>说明：</w:t>
      </w:r>
    </w:p>
    <w:p w:rsidR="000952BB" w:rsidRDefault="004F7203">
      <w:pPr>
        <w:adjustRightInd w:val="0"/>
        <w:spacing w:line="360" w:lineRule="auto"/>
        <w:ind w:firstLineChars="200" w:firstLine="420"/>
        <w:contextualSpacing/>
      </w:pPr>
      <w:r>
        <w:rPr>
          <w:rFonts w:hint="eastAsia"/>
        </w:rPr>
        <w:t>（</w:t>
      </w:r>
      <w:r>
        <w:rPr>
          <w:rFonts w:hint="eastAsia"/>
        </w:rPr>
        <w:t>1</w:t>
      </w:r>
      <w:r>
        <w:rPr>
          <w:rFonts w:hint="eastAsia"/>
        </w:rPr>
        <w:t>）评标委员会根据以上确定的评审要点，对投标人的监理方案进行评分，监理方案中除缺少相应内容的评审要点不得分外，投标文件的监理方案各项评审要点得分不应低于该评审要点满分的</w:t>
      </w:r>
      <w:r>
        <w:rPr>
          <w:rFonts w:hint="eastAsia"/>
        </w:rPr>
        <w:t>70%</w:t>
      </w:r>
      <w:r>
        <w:rPr>
          <w:rFonts w:hint="eastAsia"/>
        </w:rPr>
        <w:t>。</w:t>
      </w:r>
    </w:p>
    <w:p w:rsidR="000952BB" w:rsidRDefault="004F7203">
      <w:pPr>
        <w:adjustRightInd w:val="0"/>
        <w:spacing w:line="360" w:lineRule="auto"/>
        <w:ind w:firstLineChars="200" w:firstLine="420"/>
        <w:contextualSpacing/>
        <w:rPr>
          <w:color w:val="FF0000"/>
        </w:rPr>
      </w:pPr>
      <w:r>
        <w:rPr>
          <w:rFonts w:hint="eastAsia"/>
        </w:rPr>
        <w:t> </w:t>
      </w:r>
      <w:r>
        <w:rPr>
          <w:rFonts w:hint="eastAsia"/>
        </w:rPr>
        <w:t>（</w:t>
      </w:r>
      <w:r>
        <w:rPr>
          <w:rFonts w:hint="eastAsia"/>
        </w:rPr>
        <w:t>2</w:t>
      </w:r>
      <w:r>
        <w:rPr>
          <w:rFonts w:hint="eastAsia"/>
        </w:rPr>
        <w:t>）监理方案得分应取所有技术评委评分中分别去掉一个最高和最低评分后的平均值为最终得分。</w:t>
      </w:r>
    </w:p>
    <w:p w:rsidR="000952BB" w:rsidRDefault="004F7203">
      <w:pPr>
        <w:adjustRightInd w:val="0"/>
        <w:spacing w:line="360" w:lineRule="auto"/>
        <w:ind w:firstLineChars="200" w:firstLine="420"/>
        <w:contextualSpacing/>
        <w:rPr>
          <w:color w:val="000000"/>
        </w:rPr>
      </w:pPr>
      <w:r>
        <w:rPr>
          <w:rFonts w:hint="eastAsia"/>
          <w:color w:val="000000"/>
        </w:rPr>
        <w:t>5.3</w:t>
      </w:r>
      <w:r>
        <w:rPr>
          <w:rFonts w:hint="eastAsia"/>
          <w:color w:val="000000"/>
        </w:rPr>
        <w:t>项目监理机构（</w:t>
      </w:r>
      <w:r>
        <w:rPr>
          <w:rFonts w:hint="eastAsia"/>
          <w:color w:val="000000"/>
        </w:rPr>
        <w:t>26</w:t>
      </w:r>
      <w:r>
        <w:rPr>
          <w:rFonts w:hint="eastAsia"/>
          <w:color w:val="000000"/>
        </w:rPr>
        <w:t>分）</w:t>
      </w:r>
    </w:p>
    <w:p w:rsidR="000952BB" w:rsidRDefault="004F7203">
      <w:pPr>
        <w:adjustRightInd w:val="0"/>
        <w:spacing w:line="360" w:lineRule="auto"/>
        <w:ind w:firstLineChars="200" w:firstLine="420"/>
        <w:contextualSpacing/>
        <w:rPr>
          <w:color w:val="000000"/>
        </w:rPr>
      </w:pPr>
      <w:r>
        <w:rPr>
          <w:rFonts w:hint="eastAsia"/>
          <w:color w:val="000000"/>
        </w:rPr>
        <w:t>5.3.1</w:t>
      </w:r>
      <w:r>
        <w:rPr>
          <w:rFonts w:hint="eastAsia"/>
          <w:color w:val="000000"/>
        </w:rPr>
        <w:t>总监理工程师（</w:t>
      </w:r>
      <w:r>
        <w:rPr>
          <w:rFonts w:hint="eastAsia"/>
          <w:color w:val="000000"/>
        </w:rPr>
        <w:t>6</w:t>
      </w:r>
      <w:r>
        <w:rPr>
          <w:rFonts w:hint="eastAsia"/>
          <w:color w:val="000000"/>
        </w:rPr>
        <w:t>分）</w:t>
      </w:r>
    </w:p>
    <w:p w:rsidR="000952BB" w:rsidRDefault="004F7203">
      <w:pPr>
        <w:adjustRightInd w:val="0"/>
        <w:spacing w:line="360" w:lineRule="auto"/>
        <w:ind w:firstLineChars="200" w:firstLine="420"/>
        <w:contextualSpacing/>
        <w:rPr>
          <w:color w:val="000000" w:themeColor="text1"/>
          <w:u w:val="single"/>
        </w:rPr>
      </w:pPr>
      <w:r>
        <w:rPr>
          <w:rFonts w:hint="eastAsia"/>
          <w:color w:val="000000" w:themeColor="text1"/>
          <w:u w:val="single"/>
        </w:rPr>
        <w:t>1.1</w:t>
      </w:r>
      <w:r>
        <w:rPr>
          <w:rFonts w:hint="eastAsia"/>
          <w:color w:val="000000" w:themeColor="text1"/>
          <w:u w:val="single"/>
        </w:rPr>
        <w:t>总监具有注册专业为房屋建筑工程和市政公用工程的国家注册监理工程师的得</w:t>
      </w:r>
      <w:r>
        <w:rPr>
          <w:rFonts w:hint="eastAsia"/>
          <w:color w:val="000000" w:themeColor="text1"/>
          <w:u w:val="single"/>
        </w:rPr>
        <w:t>3</w:t>
      </w:r>
      <w:r>
        <w:rPr>
          <w:rFonts w:hint="eastAsia"/>
          <w:color w:val="000000" w:themeColor="text1"/>
          <w:u w:val="single"/>
        </w:rPr>
        <w:t>分。</w:t>
      </w:r>
    </w:p>
    <w:p w:rsidR="000952BB" w:rsidRDefault="004F7203">
      <w:pPr>
        <w:adjustRightInd w:val="0"/>
        <w:spacing w:line="360" w:lineRule="auto"/>
        <w:ind w:firstLineChars="200" w:firstLine="420"/>
        <w:contextualSpacing/>
        <w:rPr>
          <w:color w:val="000000" w:themeColor="text1"/>
        </w:rPr>
      </w:pPr>
      <w:r>
        <w:rPr>
          <w:rFonts w:hint="eastAsia"/>
          <w:color w:val="000000" w:themeColor="text1"/>
          <w:u w:val="single"/>
        </w:rPr>
        <w:t>1.2</w:t>
      </w:r>
      <w:r>
        <w:rPr>
          <w:rFonts w:hint="eastAsia"/>
          <w:color w:val="000000" w:themeColor="text1"/>
          <w:u w:val="single"/>
        </w:rPr>
        <w:t>总监具有高级工程师职称的得</w:t>
      </w:r>
      <w:r>
        <w:rPr>
          <w:rFonts w:hint="eastAsia"/>
          <w:color w:val="000000" w:themeColor="text1"/>
          <w:u w:val="single"/>
        </w:rPr>
        <w:t>3</w:t>
      </w:r>
      <w:r>
        <w:rPr>
          <w:rFonts w:hint="eastAsia"/>
          <w:color w:val="000000" w:themeColor="text1"/>
          <w:u w:val="single"/>
        </w:rPr>
        <w:t>分。</w:t>
      </w:r>
    </w:p>
    <w:p w:rsidR="000952BB" w:rsidRDefault="004F7203">
      <w:pPr>
        <w:adjustRightInd w:val="0"/>
        <w:spacing w:line="360" w:lineRule="auto"/>
        <w:ind w:firstLineChars="200" w:firstLine="420"/>
        <w:contextualSpacing/>
        <w:rPr>
          <w:color w:val="000000" w:themeColor="text1"/>
        </w:rPr>
      </w:pPr>
      <w:r>
        <w:rPr>
          <w:rFonts w:hint="eastAsia"/>
          <w:color w:val="000000" w:themeColor="text1"/>
        </w:rPr>
        <w:t> 5.3.2</w:t>
      </w:r>
      <w:r>
        <w:rPr>
          <w:rFonts w:hint="eastAsia"/>
          <w:color w:val="000000" w:themeColor="text1"/>
        </w:rPr>
        <w:t>专业监理工程师（</w:t>
      </w:r>
      <w:r>
        <w:rPr>
          <w:rFonts w:hint="eastAsia"/>
          <w:color w:val="000000" w:themeColor="text1"/>
        </w:rPr>
        <w:t>20</w:t>
      </w:r>
      <w:r>
        <w:rPr>
          <w:rFonts w:hint="eastAsia"/>
          <w:color w:val="000000" w:themeColor="text1"/>
        </w:rPr>
        <w:t>分）</w:t>
      </w:r>
    </w:p>
    <w:p w:rsidR="000952BB" w:rsidRDefault="004F7203">
      <w:pPr>
        <w:numPr>
          <w:ilvl w:val="0"/>
          <w:numId w:val="1"/>
        </w:numPr>
        <w:adjustRightInd w:val="0"/>
        <w:spacing w:line="360" w:lineRule="auto"/>
        <w:ind w:firstLineChars="200" w:firstLine="420"/>
        <w:contextualSpacing/>
        <w:rPr>
          <w:color w:val="000000" w:themeColor="text1"/>
          <w:u w:val="single"/>
        </w:rPr>
      </w:pPr>
      <w:r>
        <w:rPr>
          <w:rFonts w:hint="eastAsia"/>
          <w:color w:val="000000" w:themeColor="text1"/>
          <w:u w:val="single"/>
        </w:rPr>
        <w:t>市政公用工程专业监理工程师</w:t>
      </w:r>
      <w:r>
        <w:rPr>
          <w:rFonts w:hint="eastAsia"/>
          <w:color w:val="000000" w:themeColor="text1"/>
          <w:u w:val="single"/>
        </w:rPr>
        <w:t>1</w:t>
      </w:r>
      <w:r>
        <w:rPr>
          <w:rFonts w:hint="eastAsia"/>
          <w:color w:val="000000" w:themeColor="text1"/>
          <w:u w:val="single"/>
        </w:rPr>
        <w:t>名。具有国家注册监理工程师和高级工程师职称的得</w:t>
      </w:r>
      <w:r>
        <w:rPr>
          <w:rFonts w:hint="eastAsia"/>
          <w:color w:val="000000" w:themeColor="text1"/>
          <w:u w:val="single"/>
        </w:rPr>
        <w:t>2</w:t>
      </w:r>
      <w:r>
        <w:rPr>
          <w:rFonts w:hint="eastAsia"/>
          <w:color w:val="000000" w:themeColor="text1"/>
          <w:u w:val="single"/>
        </w:rPr>
        <w:t>分，且同时具有国家一级注册结构工程师的得</w:t>
      </w:r>
      <w:r>
        <w:rPr>
          <w:rFonts w:hint="eastAsia"/>
          <w:color w:val="000000" w:themeColor="text1"/>
          <w:u w:val="single"/>
        </w:rPr>
        <w:t>2</w:t>
      </w:r>
      <w:r>
        <w:rPr>
          <w:rFonts w:hint="eastAsia"/>
          <w:color w:val="000000" w:themeColor="text1"/>
          <w:u w:val="single"/>
        </w:rPr>
        <w:t>分。（最高得</w:t>
      </w:r>
      <w:r>
        <w:rPr>
          <w:rFonts w:hint="eastAsia"/>
          <w:color w:val="000000" w:themeColor="text1"/>
          <w:u w:val="single"/>
        </w:rPr>
        <w:t>4</w:t>
      </w:r>
      <w:r>
        <w:rPr>
          <w:rFonts w:hint="eastAsia"/>
          <w:color w:val="000000" w:themeColor="text1"/>
          <w:u w:val="single"/>
        </w:rPr>
        <w:t>分）（以注册专业为准）</w:t>
      </w:r>
    </w:p>
    <w:p w:rsidR="000952BB" w:rsidRDefault="004F7203">
      <w:pPr>
        <w:numPr>
          <w:ilvl w:val="0"/>
          <w:numId w:val="1"/>
        </w:numPr>
        <w:adjustRightInd w:val="0"/>
        <w:spacing w:line="360" w:lineRule="auto"/>
        <w:ind w:firstLineChars="200" w:firstLine="420"/>
        <w:contextualSpacing/>
        <w:rPr>
          <w:color w:val="000000" w:themeColor="text1"/>
          <w:u w:val="single"/>
        </w:rPr>
      </w:pPr>
      <w:r>
        <w:rPr>
          <w:rFonts w:hint="eastAsia"/>
          <w:color w:val="000000" w:themeColor="text1"/>
          <w:u w:val="single"/>
        </w:rPr>
        <w:t>工业电气自动化或建筑电气专业监理工程师</w:t>
      </w:r>
      <w:r>
        <w:rPr>
          <w:rFonts w:hint="eastAsia"/>
          <w:color w:val="000000" w:themeColor="text1"/>
          <w:u w:val="single"/>
        </w:rPr>
        <w:t>1</w:t>
      </w:r>
      <w:r>
        <w:rPr>
          <w:rFonts w:hint="eastAsia"/>
          <w:color w:val="000000" w:themeColor="text1"/>
          <w:u w:val="single"/>
        </w:rPr>
        <w:t>名，具有国家注册监理工程师和高级工程师职称的得</w:t>
      </w:r>
      <w:r>
        <w:rPr>
          <w:rFonts w:hint="eastAsia"/>
          <w:color w:val="000000" w:themeColor="text1"/>
          <w:u w:val="single"/>
        </w:rPr>
        <w:t>2</w:t>
      </w:r>
      <w:r>
        <w:rPr>
          <w:rFonts w:hint="eastAsia"/>
          <w:color w:val="000000" w:themeColor="text1"/>
          <w:u w:val="single"/>
        </w:rPr>
        <w:t>分；且同时具有国家注册一级建造师（建筑工程专业）的加</w:t>
      </w:r>
      <w:r>
        <w:rPr>
          <w:rFonts w:hint="eastAsia"/>
          <w:color w:val="000000" w:themeColor="text1"/>
          <w:u w:val="single"/>
        </w:rPr>
        <w:t>2</w:t>
      </w:r>
      <w:r>
        <w:rPr>
          <w:rFonts w:hint="eastAsia"/>
          <w:color w:val="000000" w:themeColor="text1"/>
          <w:u w:val="single"/>
        </w:rPr>
        <w:t>分。（最高得</w:t>
      </w:r>
      <w:r>
        <w:rPr>
          <w:rFonts w:hint="eastAsia"/>
          <w:color w:val="000000" w:themeColor="text1"/>
          <w:u w:val="single"/>
        </w:rPr>
        <w:t>4</w:t>
      </w:r>
      <w:r>
        <w:rPr>
          <w:rFonts w:hint="eastAsia"/>
          <w:color w:val="000000" w:themeColor="text1"/>
          <w:u w:val="single"/>
        </w:rPr>
        <w:t>分）。（以所学专业为准）</w:t>
      </w:r>
    </w:p>
    <w:p w:rsidR="000952BB" w:rsidRDefault="004F7203">
      <w:pPr>
        <w:numPr>
          <w:ilvl w:val="0"/>
          <w:numId w:val="1"/>
        </w:numPr>
        <w:adjustRightInd w:val="0"/>
        <w:spacing w:line="360" w:lineRule="auto"/>
        <w:ind w:firstLineChars="200" w:firstLine="420"/>
        <w:contextualSpacing/>
        <w:rPr>
          <w:color w:val="000000" w:themeColor="text1"/>
          <w:u w:val="single"/>
        </w:rPr>
      </w:pPr>
      <w:r>
        <w:rPr>
          <w:rFonts w:hint="eastAsia"/>
          <w:color w:val="000000" w:themeColor="text1"/>
          <w:u w:val="single"/>
        </w:rPr>
        <w:t>给排水专业监理工程师</w:t>
      </w:r>
      <w:r>
        <w:rPr>
          <w:rFonts w:hint="eastAsia"/>
          <w:color w:val="000000" w:themeColor="text1"/>
          <w:u w:val="single"/>
        </w:rPr>
        <w:t>1</w:t>
      </w:r>
      <w:r>
        <w:rPr>
          <w:rFonts w:hint="eastAsia"/>
          <w:color w:val="000000" w:themeColor="text1"/>
          <w:u w:val="single"/>
        </w:rPr>
        <w:t>名，具有国家注册监理工程师和高级工程师职称的得</w:t>
      </w:r>
      <w:r>
        <w:rPr>
          <w:rFonts w:hint="eastAsia"/>
          <w:color w:val="000000" w:themeColor="text1"/>
          <w:u w:val="single"/>
        </w:rPr>
        <w:t>2</w:t>
      </w:r>
      <w:r>
        <w:rPr>
          <w:rFonts w:hint="eastAsia"/>
          <w:color w:val="000000" w:themeColor="text1"/>
          <w:u w:val="single"/>
        </w:rPr>
        <w:t>分，且同时具有国家一级注册建造师（建筑工程专业）和国家注册造价工程师（安装专业）的加</w:t>
      </w:r>
      <w:r>
        <w:rPr>
          <w:rFonts w:hint="eastAsia"/>
          <w:color w:val="000000" w:themeColor="text1"/>
          <w:u w:val="single"/>
        </w:rPr>
        <w:t>2</w:t>
      </w:r>
      <w:r>
        <w:rPr>
          <w:rFonts w:hint="eastAsia"/>
          <w:color w:val="000000" w:themeColor="text1"/>
          <w:u w:val="single"/>
        </w:rPr>
        <w:t>分。（最高得</w:t>
      </w:r>
      <w:r>
        <w:rPr>
          <w:rFonts w:hint="eastAsia"/>
          <w:color w:val="000000" w:themeColor="text1"/>
          <w:u w:val="single"/>
        </w:rPr>
        <w:t>4</w:t>
      </w:r>
      <w:r>
        <w:rPr>
          <w:rFonts w:hint="eastAsia"/>
          <w:color w:val="000000" w:themeColor="text1"/>
          <w:u w:val="single"/>
        </w:rPr>
        <w:t>分）。（以所学专业为准）</w:t>
      </w:r>
    </w:p>
    <w:p w:rsidR="000952BB" w:rsidRDefault="004F7203">
      <w:pPr>
        <w:numPr>
          <w:ilvl w:val="0"/>
          <w:numId w:val="1"/>
        </w:numPr>
        <w:adjustRightInd w:val="0"/>
        <w:spacing w:line="360" w:lineRule="auto"/>
        <w:ind w:firstLineChars="200" w:firstLine="420"/>
        <w:contextualSpacing/>
        <w:rPr>
          <w:color w:val="000000" w:themeColor="text1"/>
          <w:u w:val="single"/>
        </w:rPr>
      </w:pPr>
      <w:r>
        <w:rPr>
          <w:rFonts w:hint="eastAsia"/>
          <w:color w:val="000000" w:themeColor="text1"/>
          <w:u w:val="single"/>
        </w:rPr>
        <w:lastRenderedPageBreak/>
        <w:t>安全监理工程师</w:t>
      </w:r>
      <w:r>
        <w:rPr>
          <w:rFonts w:hint="eastAsia"/>
          <w:color w:val="000000" w:themeColor="text1"/>
          <w:u w:val="single"/>
        </w:rPr>
        <w:t>1</w:t>
      </w:r>
      <w:r>
        <w:rPr>
          <w:rFonts w:hint="eastAsia"/>
          <w:color w:val="000000" w:themeColor="text1"/>
          <w:u w:val="single"/>
        </w:rPr>
        <w:t>名，具有国家注册安全工程师执业证（注册类别为建筑施工安全且在有效期内）、国家注册监理工程师证书及高级工程师职称的得</w:t>
      </w:r>
      <w:r>
        <w:rPr>
          <w:rFonts w:hint="eastAsia"/>
          <w:color w:val="000000" w:themeColor="text1"/>
          <w:u w:val="single"/>
        </w:rPr>
        <w:t>2</w:t>
      </w:r>
      <w:r>
        <w:rPr>
          <w:rFonts w:hint="eastAsia"/>
          <w:color w:val="000000" w:themeColor="text1"/>
          <w:u w:val="single"/>
        </w:rPr>
        <w:t>分，且同时具有国家一级注册建造师（同时注册建筑工程专业及市政公用工程专业）及国家注册造价工程师的加</w:t>
      </w:r>
      <w:r>
        <w:rPr>
          <w:rFonts w:hint="eastAsia"/>
          <w:color w:val="000000" w:themeColor="text1"/>
          <w:u w:val="single"/>
        </w:rPr>
        <w:t>2</w:t>
      </w:r>
      <w:r>
        <w:rPr>
          <w:rFonts w:hint="eastAsia"/>
          <w:color w:val="000000" w:themeColor="text1"/>
          <w:u w:val="single"/>
        </w:rPr>
        <w:t>分。（最高得</w:t>
      </w:r>
      <w:r>
        <w:rPr>
          <w:rFonts w:hint="eastAsia"/>
          <w:color w:val="000000" w:themeColor="text1"/>
          <w:u w:val="single"/>
        </w:rPr>
        <w:t>4</w:t>
      </w:r>
      <w:r>
        <w:rPr>
          <w:rFonts w:hint="eastAsia"/>
          <w:color w:val="000000" w:themeColor="text1"/>
          <w:u w:val="single"/>
        </w:rPr>
        <w:t>分）。（以注册证书为准）</w:t>
      </w:r>
    </w:p>
    <w:p w:rsidR="000952BB" w:rsidRDefault="004F7203">
      <w:pPr>
        <w:numPr>
          <w:ilvl w:val="0"/>
          <w:numId w:val="1"/>
        </w:numPr>
        <w:adjustRightInd w:val="0"/>
        <w:spacing w:line="360" w:lineRule="auto"/>
        <w:ind w:firstLineChars="200" w:firstLine="420"/>
        <w:contextualSpacing/>
        <w:rPr>
          <w:color w:val="000000" w:themeColor="text1"/>
          <w:u w:val="single"/>
        </w:rPr>
      </w:pPr>
      <w:r>
        <w:rPr>
          <w:rFonts w:hint="eastAsia"/>
          <w:color w:val="000000" w:themeColor="text1"/>
          <w:u w:val="single"/>
        </w:rPr>
        <w:t>道路与桥梁专业监理工程师</w:t>
      </w:r>
      <w:r>
        <w:rPr>
          <w:rFonts w:hint="eastAsia"/>
          <w:color w:val="000000" w:themeColor="text1"/>
          <w:u w:val="single"/>
        </w:rPr>
        <w:t>1</w:t>
      </w:r>
      <w:r>
        <w:rPr>
          <w:rFonts w:hint="eastAsia"/>
          <w:color w:val="000000" w:themeColor="text1"/>
          <w:u w:val="single"/>
        </w:rPr>
        <w:t>名，具有注册专业为市政公用工程的国家注册监理工程师证书的得</w:t>
      </w:r>
      <w:r>
        <w:rPr>
          <w:rFonts w:hint="eastAsia"/>
          <w:color w:val="000000" w:themeColor="text1"/>
          <w:u w:val="single"/>
        </w:rPr>
        <w:t>1</w:t>
      </w:r>
      <w:r>
        <w:rPr>
          <w:rFonts w:hint="eastAsia"/>
          <w:color w:val="000000" w:themeColor="text1"/>
          <w:u w:val="single"/>
        </w:rPr>
        <w:t>分，且同时具有高级工程师职称的加</w:t>
      </w:r>
      <w:r>
        <w:rPr>
          <w:rFonts w:hint="eastAsia"/>
          <w:color w:val="000000" w:themeColor="text1"/>
          <w:u w:val="single"/>
        </w:rPr>
        <w:t>1</w:t>
      </w:r>
      <w:r>
        <w:rPr>
          <w:rFonts w:hint="eastAsia"/>
          <w:color w:val="000000" w:themeColor="text1"/>
          <w:u w:val="single"/>
        </w:rPr>
        <w:t>分。（最高得</w:t>
      </w:r>
      <w:r>
        <w:rPr>
          <w:rFonts w:hint="eastAsia"/>
          <w:color w:val="000000" w:themeColor="text1"/>
          <w:u w:val="single"/>
        </w:rPr>
        <w:t>2</w:t>
      </w:r>
      <w:r>
        <w:rPr>
          <w:rFonts w:hint="eastAsia"/>
          <w:color w:val="000000" w:themeColor="text1"/>
          <w:u w:val="single"/>
        </w:rPr>
        <w:t>分）。（以所学专业为准）</w:t>
      </w:r>
    </w:p>
    <w:p w:rsidR="000952BB" w:rsidRDefault="004F7203">
      <w:pPr>
        <w:numPr>
          <w:ilvl w:val="0"/>
          <w:numId w:val="1"/>
        </w:numPr>
        <w:adjustRightInd w:val="0"/>
        <w:spacing w:line="360" w:lineRule="auto"/>
        <w:ind w:firstLineChars="200" w:firstLine="420"/>
        <w:contextualSpacing/>
        <w:rPr>
          <w:color w:val="000000" w:themeColor="text1"/>
          <w:u w:val="single"/>
        </w:rPr>
      </w:pPr>
      <w:r>
        <w:rPr>
          <w:rFonts w:hint="eastAsia"/>
          <w:color w:val="000000" w:themeColor="text1"/>
          <w:u w:val="single"/>
        </w:rPr>
        <w:t>建筑材料与制品工程专业监理工程师</w:t>
      </w:r>
      <w:r>
        <w:rPr>
          <w:rFonts w:hint="eastAsia"/>
          <w:color w:val="000000" w:themeColor="text1"/>
          <w:u w:val="single"/>
        </w:rPr>
        <w:t>1</w:t>
      </w:r>
      <w:r>
        <w:rPr>
          <w:rFonts w:hint="eastAsia"/>
          <w:color w:val="000000" w:themeColor="text1"/>
          <w:u w:val="single"/>
        </w:rPr>
        <w:t>名，具有国家注册监理工程师和高级工程师职称的得</w:t>
      </w:r>
      <w:r>
        <w:rPr>
          <w:rFonts w:hint="eastAsia"/>
          <w:color w:val="000000" w:themeColor="text1"/>
          <w:u w:val="single"/>
        </w:rPr>
        <w:t>1</w:t>
      </w:r>
      <w:r>
        <w:rPr>
          <w:rFonts w:hint="eastAsia"/>
          <w:color w:val="000000" w:themeColor="text1"/>
          <w:u w:val="single"/>
        </w:rPr>
        <w:t>分，且同时具有国家注册一级建造师（建筑工程专业）的得</w:t>
      </w:r>
      <w:r>
        <w:rPr>
          <w:rFonts w:hint="eastAsia"/>
          <w:color w:val="000000" w:themeColor="text1"/>
          <w:u w:val="single"/>
        </w:rPr>
        <w:t>1</w:t>
      </w:r>
      <w:r>
        <w:rPr>
          <w:rFonts w:hint="eastAsia"/>
          <w:color w:val="000000" w:themeColor="text1"/>
          <w:u w:val="single"/>
        </w:rPr>
        <w:t>分。（最高得</w:t>
      </w:r>
      <w:r>
        <w:rPr>
          <w:rFonts w:hint="eastAsia"/>
          <w:color w:val="000000" w:themeColor="text1"/>
          <w:u w:val="single"/>
        </w:rPr>
        <w:t>2</w:t>
      </w:r>
      <w:r>
        <w:rPr>
          <w:rFonts w:hint="eastAsia"/>
          <w:color w:val="000000" w:themeColor="text1"/>
          <w:u w:val="single"/>
        </w:rPr>
        <w:t>分）。（以所学专业为准）</w:t>
      </w:r>
    </w:p>
    <w:p w:rsidR="00187AF1" w:rsidRPr="00187AF1" w:rsidRDefault="00187AF1">
      <w:pPr>
        <w:adjustRightInd w:val="0"/>
        <w:spacing w:line="360" w:lineRule="auto"/>
        <w:ind w:firstLineChars="200" w:firstLine="420"/>
        <w:contextualSpacing/>
        <w:rPr>
          <w:color w:val="000000" w:themeColor="text1"/>
          <w:u w:val="single"/>
        </w:rPr>
      </w:pPr>
      <w:r w:rsidRPr="00187AF1">
        <w:rPr>
          <w:rFonts w:hint="eastAsia"/>
          <w:color w:val="000000" w:themeColor="text1"/>
          <w:u w:val="single"/>
        </w:rPr>
        <w:t>注：</w:t>
      </w:r>
      <w:r w:rsidRPr="00187AF1">
        <w:rPr>
          <w:rFonts w:hint="eastAsia"/>
          <w:u w:val="single"/>
        </w:rPr>
        <w:t>投标申请人的项目监理机构人员应提供劳动合同和所属企业社会保险费用名单（社会保险交至招标公告前三个月</w:t>
      </w:r>
      <w:r w:rsidRPr="00187AF1">
        <w:rPr>
          <w:rFonts w:hint="eastAsia"/>
          <w:u w:val="single"/>
        </w:rPr>
        <w:t xml:space="preserve"> 8</w:t>
      </w:r>
      <w:r w:rsidRPr="00187AF1">
        <w:rPr>
          <w:rFonts w:hint="eastAsia"/>
          <w:u w:val="single"/>
        </w:rPr>
        <w:t>月、</w:t>
      </w:r>
      <w:r w:rsidRPr="00187AF1">
        <w:rPr>
          <w:rFonts w:hint="eastAsia"/>
          <w:u w:val="single"/>
        </w:rPr>
        <w:t>9</w:t>
      </w:r>
      <w:r w:rsidRPr="00187AF1">
        <w:rPr>
          <w:rFonts w:hint="eastAsia"/>
          <w:u w:val="single"/>
        </w:rPr>
        <w:t>月、</w:t>
      </w:r>
      <w:r w:rsidRPr="00187AF1">
        <w:rPr>
          <w:rFonts w:hint="eastAsia"/>
          <w:u w:val="single"/>
        </w:rPr>
        <w:t>10</w:t>
      </w:r>
      <w:r w:rsidRPr="00187AF1">
        <w:rPr>
          <w:rFonts w:hint="eastAsia"/>
          <w:u w:val="single"/>
        </w:rPr>
        <w:t>月）以供审查，（退休人员需提供退休证明）</w:t>
      </w:r>
      <w:r>
        <w:rPr>
          <w:rFonts w:hint="eastAsia"/>
          <w:u w:val="single"/>
        </w:rPr>
        <w:t>。</w:t>
      </w:r>
    </w:p>
    <w:p w:rsidR="000952BB" w:rsidRDefault="004F7203">
      <w:pPr>
        <w:adjustRightInd w:val="0"/>
        <w:spacing w:line="360" w:lineRule="auto"/>
        <w:ind w:firstLineChars="200" w:firstLine="420"/>
        <w:contextualSpacing/>
        <w:rPr>
          <w:color w:val="000000" w:themeColor="text1"/>
          <w:u w:val="single"/>
        </w:rPr>
      </w:pPr>
      <w:r>
        <w:rPr>
          <w:rFonts w:hint="eastAsia"/>
          <w:color w:val="000000" w:themeColor="text1"/>
          <w:u w:val="single"/>
        </w:rPr>
        <w:t>说明：</w:t>
      </w:r>
    </w:p>
    <w:p w:rsidR="000952BB" w:rsidRDefault="004F7203">
      <w:pPr>
        <w:adjustRightInd w:val="0"/>
        <w:spacing w:line="360" w:lineRule="auto"/>
        <w:ind w:firstLineChars="200" w:firstLine="420"/>
        <w:contextualSpacing/>
        <w:rPr>
          <w:color w:val="000000" w:themeColor="text1"/>
          <w:u w:val="single"/>
        </w:rPr>
      </w:pPr>
      <w:r>
        <w:rPr>
          <w:rFonts w:hint="eastAsia"/>
          <w:color w:val="000000" w:themeColor="text1"/>
          <w:u w:val="single"/>
        </w:rPr>
        <w:t>1</w:t>
      </w:r>
      <w:r>
        <w:rPr>
          <w:rFonts w:hint="eastAsia"/>
          <w:color w:val="000000" w:themeColor="text1"/>
          <w:u w:val="single"/>
        </w:rPr>
        <w:t>、监理人员配备中，以注册专业为准的必须</w:t>
      </w:r>
      <w:r w:rsidR="00187AF1">
        <w:rPr>
          <w:rFonts w:hint="eastAsia"/>
          <w:color w:val="000000" w:themeColor="text1"/>
          <w:u w:val="single"/>
        </w:rPr>
        <w:t>提供</w:t>
      </w:r>
      <w:r>
        <w:rPr>
          <w:rFonts w:hint="eastAsia"/>
          <w:color w:val="000000" w:themeColor="text1"/>
          <w:u w:val="single"/>
        </w:rPr>
        <w:t>注册监理工程师注册证书原件扫描件，以所学专业为准的</w:t>
      </w:r>
      <w:r w:rsidR="00187AF1">
        <w:rPr>
          <w:rFonts w:hint="eastAsia"/>
          <w:color w:val="000000" w:themeColor="text1"/>
          <w:u w:val="single"/>
        </w:rPr>
        <w:t>提供</w:t>
      </w:r>
      <w:r>
        <w:rPr>
          <w:rFonts w:hint="eastAsia"/>
          <w:color w:val="000000" w:themeColor="text1"/>
          <w:u w:val="single"/>
        </w:rPr>
        <w:t>所学专业毕业证书或学历证书原件扫描件，其他资格证书或注册证书</w:t>
      </w:r>
      <w:r w:rsidR="00244832">
        <w:rPr>
          <w:rFonts w:hint="eastAsia"/>
          <w:color w:val="000000" w:themeColor="text1"/>
          <w:u w:val="single"/>
        </w:rPr>
        <w:t>的</w:t>
      </w:r>
      <w:r w:rsidR="00187AF1">
        <w:rPr>
          <w:rFonts w:hint="eastAsia"/>
          <w:color w:val="000000" w:themeColor="text1"/>
          <w:u w:val="single"/>
        </w:rPr>
        <w:t>提供</w:t>
      </w:r>
      <w:r>
        <w:rPr>
          <w:rFonts w:hint="eastAsia"/>
          <w:color w:val="000000" w:themeColor="text1"/>
          <w:u w:val="single"/>
        </w:rPr>
        <w:t>原件扫描件以供审查。</w:t>
      </w:r>
    </w:p>
    <w:p w:rsidR="000952BB" w:rsidRDefault="004F7203">
      <w:pPr>
        <w:adjustRightInd w:val="0"/>
        <w:spacing w:line="360" w:lineRule="auto"/>
        <w:ind w:firstLineChars="200" w:firstLine="420"/>
        <w:contextualSpacing/>
        <w:rPr>
          <w:color w:val="000000" w:themeColor="text1"/>
          <w:u w:val="single"/>
        </w:rPr>
      </w:pPr>
      <w:r>
        <w:rPr>
          <w:rFonts w:hint="eastAsia"/>
          <w:color w:val="000000" w:themeColor="text1"/>
          <w:u w:val="single"/>
        </w:rPr>
        <w:t>2</w:t>
      </w:r>
      <w:r>
        <w:rPr>
          <w:rFonts w:hint="eastAsia"/>
          <w:color w:val="000000" w:themeColor="text1"/>
          <w:u w:val="single"/>
        </w:rPr>
        <w:t>、以上专业人员不可重复得分。</w:t>
      </w:r>
    </w:p>
    <w:p w:rsidR="000952BB" w:rsidRDefault="004F7203">
      <w:pPr>
        <w:adjustRightInd w:val="0"/>
        <w:spacing w:line="360" w:lineRule="auto"/>
        <w:ind w:firstLineChars="200" w:firstLine="420"/>
        <w:contextualSpacing/>
        <w:rPr>
          <w:color w:val="000000" w:themeColor="text1"/>
          <w:u w:val="single"/>
        </w:rPr>
      </w:pPr>
      <w:r>
        <w:rPr>
          <w:rFonts w:hint="eastAsia"/>
          <w:color w:val="000000" w:themeColor="text1"/>
          <w:u w:val="single"/>
        </w:rPr>
        <w:t>3</w:t>
      </w:r>
      <w:r>
        <w:rPr>
          <w:rFonts w:hint="eastAsia"/>
          <w:color w:val="000000" w:themeColor="text1"/>
          <w:u w:val="single"/>
        </w:rPr>
        <w:t>、监理人员注册证书上的监理单位名称必须与投标人名称一致，不一致的不得分。</w:t>
      </w:r>
    </w:p>
    <w:p w:rsidR="000952BB" w:rsidRDefault="004F7203">
      <w:pPr>
        <w:adjustRightInd w:val="0"/>
        <w:spacing w:line="360" w:lineRule="auto"/>
        <w:ind w:firstLineChars="200" w:firstLine="420"/>
        <w:contextualSpacing/>
        <w:rPr>
          <w:color w:val="000000" w:themeColor="text1"/>
          <w:u w:val="single"/>
        </w:rPr>
      </w:pPr>
      <w:r>
        <w:rPr>
          <w:rFonts w:hint="eastAsia"/>
          <w:color w:val="000000" w:themeColor="text1"/>
          <w:u w:val="single"/>
        </w:rPr>
        <w:t>4</w:t>
      </w:r>
      <w:r>
        <w:rPr>
          <w:rFonts w:hint="eastAsia"/>
          <w:color w:val="000000" w:themeColor="text1"/>
          <w:u w:val="single"/>
        </w:rPr>
        <w:t>、注册证书如有延续，需提供建设主管部门出具的证明材料或延续注册网址系统查询资料。</w:t>
      </w:r>
    </w:p>
    <w:p w:rsidR="000952BB" w:rsidRDefault="004F7203">
      <w:pPr>
        <w:adjustRightInd w:val="0"/>
        <w:spacing w:line="360" w:lineRule="auto"/>
        <w:ind w:firstLineChars="200" w:firstLine="420"/>
        <w:contextualSpacing/>
        <w:rPr>
          <w:color w:val="000000" w:themeColor="text1"/>
        </w:rPr>
      </w:pPr>
      <w:r>
        <w:rPr>
          <w:rFonts w:hint="eastAsia"/>
          <w:color w:val="000000" w:themeColor="text1"/>
        </w:rPr>
        <w:t> 5.4</w:t>
      </w:r>
      <w:r>
        <w:rPr>
          <w:rFonts w:hint="eastAsia"/>
          <w:color w:val="000000" w:themeColor="text1"/>
        </w:rPr>
        <w:t>拟投入现场的设备、检测仪器等（</w:t>
      </w:r>
      <w:r>
        <w:rPr>
          <w:rFonts w:hint="eastAsia"/>
          <w:color w:val="000000" w:themeColor="text1"/>
        </w:rPr>
        <w:t>3</w:t>
      </w:r>
      <w:r>
        <w:rPr>
          <w:rFonts w:hint="eastAsia"/>
          <w:color w:val="000000" w:themeColor="text1"/>
        </w:rPr>
        <w:t>分）</w:t>
      </w:r>
    </w:p>
    <w:p w:rsidR="000952BB" w:rsidRDefault="004F7203">
      <w:pPr>
        <w:adjustRightInd w:val="0"/>
        <w:spacing w:line="360" w:lineRule="auto"/>
        <w:ind w:firstLineChars="200" w:firstLine="420"/>
        <w:contextualSpacing/>
        <w:rPr>
          <w:color w:val="000000" w:themeColor="text1"/>
        </w:rPr>
      </w:pPr>
      <w:r>
        <w:rPr>
          <w:rFonts w:hint="eastAsia"/>
          <w:color w:val="000000" w:themeColor="text1"/>
          <w:u w:val="single"/>
        </w:rPr>
        <w:t>现场配备全站仪、水准仪、经纬仪、</w:t>
      </w:r>
      <w:r>
        <w:rPr>
          <w:rFonts w:hint="eastAsia"/>
          <w:color w:val="000000" w:themeColor="text1"/>
          <w:u w:val="single"/>
        </w:rPr>
        <w:t>GPS</w:t>
      </w:r>
      <w:r>
        <w:rPr>
          <w:rFonts w:hint="eastAsia"/>
          <w:color w:val="000000" w:themeColor="text1"/>
          <w:u w:val="single"/>
        </w:rPr>
        <w:t>、混凝土回弹仪、钢筋位置测定仪，有</w:t>
      </w:r>
      <w:r>
        <w:rPr>
          <w:rFonts w:hint="eastAsia"/>
          <w:color w:val="000000" w:themeColor="text1"/>
          <w:u w:val="single"/>
        </w:rPr>
        <w:t>1</w:t>
      </w:r>
      <w:r>
        <w:rPr>
          <w:rFonts w:hint="eastAsia"/>
          <w:color w:val="000000" w:themeColor="text1"/>
          <w:u w:val="single"/>
        </w:rPr>
        <w:t>项得</w:t>
      </w:r>
      <w:r>
        <w:rPr>
          <w:rFonts w:hint="eastAsia"/>
          <w:color w:val="000000" w:themeColor="text1"/>
          <w:u w:val="single"/>
        </w:rPr>
        <w:t>0.5</w:t>
      </w:r>
      <w:r>
        <w:rPr>
          <w:rFonts w:hint="eastAsia"/>
          <w:color w:val="000000" w:themeColor="text1"/>
          <w:u w:val="single"/>
        </w:rPr>
        <w:t>分，最高得</w:t>
      </w:r>
      <w:r>
        <w:rPr>
          <w:rFonts w:hint="eastAsia"/>
          <w:color w:val="000000" w:themeColor="text1"/>
          <w:u w:val="single"/>
        </w:rPr>
        <w:t>3</w:t>
      </w:r>
      <w:r>
        <w:rPr>
          <w:rFonts w:hint="eastAsia"/>
          <w:color w:val="000000" w:themeColor="text1"/>
          <w:u w:val="single"/>
        </w:rPr>
        <w:t>分（均需提供有效期内的检定证书或校准报告）。</w:t>
      </w:r>
    </w:p>
    <w:p w:rsidR="000952BB" w:rsidRDefault="004F7203">
      <w:pPr>
        <w:adjustRightInd w:val="0"/>
        <w:spacing w:line="360" w:lineRule="auto"/>
        <w:ind w:firstLineChars="200" w:firstLine="420"/>
        <w:contextualSpacing/>
        <w:rPr>
          <w:color w:val="000000" w:themeColor="text1"/>
        </w:rPr>
      </w:pPr>
      <w:r>
        <w:rPr>
          <w:rFonts w:hint="eastAsia"/>
          <w:color w:val="000000" w:themeColor="text1"/>
          <w:szCs w:val="21"/>
        </w:rPr>
        <w:t>☑</w:t>
      </w:r>
      <w:r>
        <w:rPr>
          <w:rFonts w:hint="eastAsia"/>
          <w:color w:val="000000" w:themeColor="text1"/>
        </w:rPr>
        <w:t>5.5</w:t>
      </w:r>
      <w:r>
        <w:rPr>
          <w:rFonts w:hint="eastAsia"/>
          <w:color w:val="000000" w:themeColor="text1"/>
        </w:rPr>
        <w:t>类似工程业绩（</w:t>
      </w:r>
      <w:r>
        <w:rPr>
          <w:rFonts w:hint="eastAsia"/>
          <w:color w:val="000000" w:themeColor="text1"/>
        </w:rPr>
        <w:t>7.5</w:t>
      </w:r>
      <w:r>
        <w:rPr>
          <w:rFonts w:hint="eastAsia"/>
          <w:color w:val="000000" w:themeColor="text1"/>
        </w:rPr>
        <w:t>分，其中企业</w:t>
      </w:r>
      <w:r>
        <w:rPr>
          <w:rFonts w:hint="eastAsia"/>
          <w:color w:val="000000" w:themeColor="text1"/>
        </w:rPr>
        <w:t>3</w:t>
      </w:r>
      <w:r>
        <w:rPr>
          <w:rFonts w:hint="eastAsia"/>
          <w:color w:val="000000" w:themeColor="text1"/>
        </w:rPr>
        <w:t>分，总监</w:t>
      </w:r>
      <w:r>
        <w:rPr>
          <w:rFonts w:hint="eastAsia"/>
          <w:color w:val="000000" w:themeColor="text1"/>
        </w:rPr>
        <w:t>4.5</w:t>
      </w:r>
      <w:r>
        <w:rPr>
          <w:rFonts w:hint="eastAsia"/>
          <w:color w:val="000000" w:themeColor="text1"/>
        </w:rPr>
        <w:t>分）</w:t>
      </w:r>
    </w:p>
    <w:p w:rsidR="000952BB" w:rsidRPr="00187AF1" w:rsidRDefault="004F7203">
      <w:pPr>
        <w:adjustRightInd w:val="0"/>
        <w:spacing w:line="360" w:lineRule="auto"/>
        <w:ind w:firstLineChars="200" w:firstLine="420"/>
        <w:contextualSpacing/>
      </w:pPr>
      <w:r w:rsidRPr="00187AF1">
        <w:rPr>
          <w:rFonts w:hint="eastAsia"/>
          <w:szCs w:val="21"/>
        </w:rPr>
        <w:t>☑</w:t>
      </w:r>
      <w:r w:rsidRPr="00187AF1">
        <w:rPr>
          <w:rFonts w:hint="eastAsia"/>
        </w:rPr>
        <w:t>5.5.1</w:t>
      </w:r>
      <w:r w:rsidRPr="00187AF1">
        <w:rPr>
          <w:rFonts w:hint="eastAsia"/>
        </w:rPr>
        <w:t>企业业绩：投标人自</w:t>
      </w:r>
      <w:r w:rsidRPr="00187AF1">
        <w:rPr>
          <w:rFonts w:hint="eastAsia"/>
          <w:u w:val="single"/>
        </w:rPr>
        <w:t>2017</w:t>
      </w:r>
      <w:r w:rsidRPr="00187AF1">
        <w:rPr>
          <w:rFonts w:hint="eastAsia"/>
          <w:u w:val="single"/>
        </w:rPr>
        <w:t>年</w:t>
      </w:r>
      <w:r w:rsidRPr="00187AF1">
        <w:rPr>
          <w:rFonts w:hint="eastAsia"/>
          <w:u w:val="single"/>
        </w:rPr>
        <w:t>1</w:t>
      </w:r>
      <w:r w:rsidRPr="00187AF1">
        <w:rPr>
          <w:rFonts w:hint="eastAsia"/>
          <w:u w:val="single"/>
        </w:rPr>
        <w:t>月</w:t>
      </w:r>
      <w:r w:rsidRPr="00187AF1">
        <w:rPr>
          <w:rFonts w:hint="eastAsia"/>
          <w:u w:val="single"/>
        </w:rPr>
        <w:t>1</w:t>
      </w:r>
      <w:r w:rsidRPr="00187AF1">
        <w:rPr>
          <w:rFonts w:hint="eastAsia"/>
          <w:u w:val="single"/>
        </w:rPr>
        <w:t>日</w:t>
      </w:r>
      <w:r w:rsidRPr="00187AF1">
        <w:rPr>
          <w:rFonts w:hint="eastAsia"/>
        </w:rPr>
        <w:t>以来承担过的</w:t>
      </w:r>
      <w:r w:rsidRPr="00187AF1">
        <w:rPr>
          <w:rFonts w:hint="eastAsia"/>
          <w:szCs w:val="22"/>
          <w:u w:val="single"/>
        </w:rPr>
        <w:t>市政公用工程</w:t>
      </w:r>
      <w:r w:rsidRPr="00187AF1">
        <w:rPr>
          <w:rFonts w:hint="eastAsia"/>
        </w:rPr>
        <w:t>单项合同受监</w:t>
      </w:r>
      <w:r w:rsidRPr="00187AF1">
        <w:rPr>
          <w:rFonts w:hint="eastAsia"/>
          <w:szCs w:val="21"/>
        </w:rPr>
        <w:t>☑</w:t>
      </w:r>
      <w:r w:rsidRPr="00187AF1">
        <w:rPr>
          <w:rFonts w:hint="eastAsia"/>
        </w:rPr>
        <w:t>造价</w:t>
      </w:r>
      <w:r w:rsidRPr="00187AF1">
        <w:rPr>
          <w:rFonts w:hint="eastAsia"/>
        </w:rPr>
        <w:t>2000</w:t>
      </w:r>
      <w:r w:rsidRPr="00187AF1">
        <w:rPr>
          <w:rFonts w:hint="eastAsia"/>
        </w:rPr>
        <w:t>万元及以上，</w:t>
      </w:r>
      <w:r w:rsidRPr="00187AF1">
        <w:rPr>
          <w:rFonts w:hint="eastAsia"/>
          <w:szCs w:val="21"/>
        </w:rPr>
        <w:t>□</w:t>
      </w:r>
      <w:r w:rsidRPr="00187AF1">
        <w:rPr>
          <w:rFonts w:hint="eastAsia"/>
        </w:rPr>
        <w:t>建筑面积平方米及以上的，得</w:t>
      </w:r>
      <w:r w:rsidRPr="00187AF1">
        <w:rPr>
          <w:rFonts w:hint="eastAsia"/>
        </w:rPr>
        <w:t>3</w:t>
      </w:r>
      <w:r w:rsidRPr="00187AF1">
        <w:rPr>
          <w:rFonts w:hint="eastAsia"/>
        </w:rPr>
        <w:t>分；</w:t>
      </w:r>
    </w:p>
    <w:p w:rsidR="000952BB" w:rsidRPr="00187AF1" w:rsidRDefault="004F7203">
      <w:pPr>
        <w:adjustRightInd w:val="0"/>
        <w:spacing w:line="360" w:lineRule="auto"/>
        <w:ind w:firstLineChars="200" w:firstLine="420"/>
        <w:contextualSpacing/>
      </w:pPr>
      <w:r w:rsidRPr="00187AF1">
        <w:rPr>
          <w:rFonts w:hint="eastAsia"/>
          <w:szCs w:val="21"/>
        </w:rPr>
        <w:t>☑</w:t>
      </w:r>
      <w:r w:rsidRPr="00187AF1">
        <w:rPr>
          <w:rFonts w:hint="eastAsia"/>
        </w:rPr>
        <w:t>5.5.2</w:t>
      </w:r>
      <w:r w:rsidRPr="00187AF1">
        <w:rPr>
          <w:rFonts w:hint="eastAsia"/>
        </w:rPr>
        <w:t>总监业绩：拟派总监理工程师自</w:t>
      </w:r>
      <w:r w:rsidRPr="00187AF1">
        <w:rPr>
          <w:rFonts w:hint="eastAsia"/>
          <w:u w:val="single"/>
        </w:rPr>
        <w:t>2017</w:t>
      </w:r>
      <w:r w:rsidRPr="00187AF1">
        <w:rPr>
          <w:rFonts w:hint="eastAsia"/>
          <w:u w:val="single"/>
        </w:rPr>
        <w:t>年</w:t>
      </w:r>
      <w:r w:rsidRPr="00187AF1">
        <w:rPr>
          <w:rFonts w:hint="eastAsia"/>
          <w:u w:val="single"/>
        </w:rPr>
        <w:t>1</w:t>
      </w:r>
      <w:r w:rsidRPr="00187AF1">
        <w:rPr>
          <w:rFonts w:hint="eastAsia"/>
          <w:u w:val="single"/>
        </w:rPr>
        <w:t>月</w:t>
      </w:r>
      <w:r w:rsidRPr="00187AF1">
        <w:rPr>
          <w:rFonts w:hint="eastAsia"/>
          <w:u w:val="single"/>
        </w:rPr>
        <w:t>1</w:t>
      </w:r>
      <w:r w:rsidRPr="00187AF1">
        <w:rPr>
          <w:rFonts w:hint="eastAsia"/>
          <w:u w:val="single"/>
        </w:rPr>
        <w:t>日</w:t>
      </w:r>
      <w:r w:rsidRPr="00187AF1">
        <w:rPr>
          <w:rFonts w:hint="eastAsia"/>
        </w:rPr>
        <w:t>以来承担过的</w:t>
      </w:r>
      <w:r w:rsidRPr="00187AF1">
        <w:rPr>
          <w:rFonts w:hint="eastAsia"/>
          <w:u w:val="single"/>
        </w:rPr>
        <w:t>市政公用工程</w:t>
      </w:r>
      <w:r w:rsidRPr="00187AF1">
        <w:rPr>
          <w:rFonts w:hint="eastAsia"/>
        </w:rPr>
        <w:t>单项合同受监</w:t>
      </w:r>
      <w:r w:rsidRPr="00187AF1">
        <w:rPr>
          <w:rFonts w:hint="eastAsia"/>
          <w:szCs w:val="21"/>
        </w:rPr>
        <w:t>☑</w:t>
      </w:r>
      <w:r w:rsidRPr="00187AF1">
        <w:rPr>
          <w:rFonts w:hint="eastAsia"/>
        </w:rPr>
        <w:t>造价</w:t>
      </w:r>
      <w:r w:rsidRPr="00187AF1">
        <w:rPr>
          <w:rFonts w:hint="eastAsia"/>
        </w:rPr>
        <w:t>2000</w:t>
      </w:r>
      <w:r w:rsidRPr="00187AF1">
        <w:rPr>
          <w:rFonts w:hint="eastAsia"/>
        </w:rPr>
        <w:t>万元及以上，</w:t>
      </w:r>
      <w:r w:rsidRPr="00187AF1">
        <w:rPr>
          <w:rFonts w:hint="eastAsia"/>
          <w:szCs w:val="21"/>
        </w:rPr>
        <w:t>□</w:t>
      </w:r>
      <w:r w:rsidRPr="00187AF1">
        <w:rPr>
          <w:rFonts w:hint="eastAsia"/>
        </w:rPr>
        <w:t>建筑面积平方米及以上的，得</w:t>
      </w:r>
      <w:r w:rsidRPr="00187AF1">
        <w:rPr>
          <w:rFonts w:hint="eastAsia"/>
        </w:rPr>
        <w:t>4.5</w:t>
      </w:r>
      <w:r w:rsidRPr="00187AF1">
        <w:rPr>
          <w:rFonts w:hint="eastAsia"/>
        </w:rPr>
        <w:t>分；</w:t>
      </w:r>
    </w:p>
    <w:p w:rsidR="000952BB" w:rsidRDefault="004F7203">
      <w:pPr>
        <w:adjustRightInd w:val="0"/>
        <w:spacing w:line="360" w:lineRule="auto"/>
        <w:ind w:firstLineChars="200" w:firstLine="420"/>
        <w:contextualSpacing/>
        <w:rPr>
          <w:color w:val="000000"/>
        </w:rPr>
      </w:pPr>
      <w:r>
        <w:rPr>
          <w:rFonts w:hint="eastAsia"/>
          <w:color w:val="000000"/>
        </w:rPr>
        <w:t>说明：</w:t>
      </w:r>
    </w:p>
    <w:p w:rsidR="000952BB" w:rsidRDefault="004F7203">
      <w:pPr>
        <w:adjustRightInd w:val="0"/>
        <w:spacing w:line="360" w:lineRule="auto"/>
        <w:ind w:firstLineChars="200" w:firstLine="420"/>
        <w:contextualSpacing/>
        <w:rPr>
          <w:color w:val="000000"/>
        </w:rPr>
      </w:pPr>
      <w:r>
        <w:rPr>
          <w:rFonts w:hint="eastAsia"/>
          <w:color w:val="000000"/>
        </w:rPr>
        <w:t>（</w:t>
      </w:r>
      <w:r>
        <w:rPr>
          <w:rFonts w:hint="eastAsia"/>
          <w:color w:val="000000"/>
        </w:rPr>
        <w:t>1</w:t>
      </w:r>
      <w:r>
        <w:rPr>
          <w:rFonts w:hint="eastAsia"/>
          <w:color w:val="000000"/>
        </w:rPr>
        <w:t>）总监理工程师相关业绩不是投标人承担的工程项目，不得作为总监理工程师类似工程业绩。</w:t>
      </w:r>
    </w:p>
    <w:p w:rsidR="000952BB" w:rsidRDefault="004F7203">
      <w:pPr>
        <w:adjustRightInd w:val="0"/>
        <w:spacing w:line="360" w:lineRule="auto"/>
        <w:ind w:firstLineChars="200" w:firstLine="420"/>
        <w:contextualSpacing/>
        <w:rPr>
          <w:color w:val="000000"/>
        </w:rPr>
      </w:pPr>
      <w:bookmarkStart w:id="1" w:name="OLE_LINK1"/>
      <w:bookmarkEnd w:id="1"/>
      <w:r>
        <w:rPr>
          <w:rFonts w:hint="eastAsia"/>
          <w:color w:val="000000"/>
        </w:rPr>
        <w:t>（</w:t>
      </w:r>
      <w:r>
        <w:rPr>
          <w:rFonts w:hint="eastAsia"/>
          <w:color w:val="000000"/>
        </w:rPr>
        <w:t>2</w:t>
      </w:r>
      <w:r>
        <w:rPr>
          <w:rFonts w:hint="eastAsia"/>
          <w:color w:val="000000"/>
        </w:rPr>
        <w:t>）总监理工程师发生过变更的，该工程的业绩属于变更后的总监理工程师，投标人应当提供建设单位变更证明。</w:t>
      </w:r>
    </w:p>
    <w:p w:rsidR="000952BB" w:rsidRDefault="004F7203">
      <w:pPr>
        <w:adjustRightInd w:val="0"/>
        <w:spacing w:line="360" w:lineRule="auto"/>
        <w:ind w:firstLineChars="200" w:firstLine="420"/>
        <w:contextualSpacing/>
        <w:rPr>
          <w:color w:val="000000"/>
        </w:rPr>
      </w:pPr>
      <w:r>
        <w:rPr>
          <w:rFonts w:hint="eastAsia"/>
          <w:color w:val="000000"/>
        </w:rPr>
        <w:t>（</w:t>
      </w:r>
      <w:r>
        <w:rPr>
          <w:rFonts w:hint="eastAsia"/>
          <w:color w:val="000000"/>
        </w:rPr>
        <w:t>3</w:t>
      </w:r>
      <w:r>
        <w:rPr>
          <w:rFonts w:hint="eastAsia"/>
          <w:color w:val="000000"/>
        </w:rPr>
        <w:t>）工程业绩证明材料需提供中标通知书、合同、竣工验收报告，三者缺一不可，时间以竣工验收报告为准，金额以监理合同中工程造价为准。（非公开招标项目无需提供中标通知书）。</w:t>
      </w:r>
    </w:p>
    <w:p w:rsidR="000952BB" w:rsidRDefault="004F7203">
      <w:pPr>
        <w:adjustRightInd w:val="0"/>
        <w:spacing w:line="360" w:lineRule="auto"/>
        <w:ind w:firstLineChars="200" w:firstLine="420"/>
        <w:contextualSpacing/>
        <w:rPr>
          <w:color w:val="000000"/>
        </w:rPr>
      </w:pPr>
      <w:r>
        <w:rPr>
          <w:rFonts w:hint="eastAsia"/>
          <w:color w:val="000000"/>
        </w:rPr>
        <w:t>（</w:t>
      </w:r>
      <w:r>
        <w:rPr>
          <w:rFonts w:hint="eastAsia"/>
          <w:color w:val="000000"/>
        </w:rPr>
        <w:t>4</w:t>
      </w:r>
      <w:r>
        <w:rPr>
          <w:rFonts w:hint="eastAsia"/>
          <w:color w:val="000000"/>
        </w:rPr>
        <w:t>）类似工程期限一般不得低于三年，不得超过</w:t>
      </w:r>
      <w:r>
        <w:rPr>
          <w:rFonts w:hint="eastAsia"/>
          <w:color w:val="000000"/>
        </w:rPr>
        <w:t>5</w:t>
      </w:r>
      <w:r>
        <w:rPr>
          <w:rFonts w:hint="eastAsia"/>
          <w:color w:val="000000"/>
        </w:rPr>
        <w:t>年，以竣工验收时间为准，金额以监理合同中工程造价为准。</w:t>
      </w:r>
    </w:p>
    <w:p w:rsidR="000952BB" w:rsidRDefault="004F7203">
      <w:pPr>
        <w:adjustRightInd w:val="0"/>
        <w:spacing w:line="360" w:lineRule="auto"/>
        <w:ind w:firstLineChars="200" w:firstLine="420"/>
        <w:contextualSpacing/>
        <w:rPr>
          <w:color w:val="000000"/>
        </w:rPr>
      </w:pPr>
      <w:r>
        <w:rPr>
          <w:rFonts w:hint="eastAsia"/>
          <w:color w:val="000000"/>
        </w:rPr>
        <w:t>5.7</w:t>
      </w:r>
      <w:r>
        <w:rPr>
          <w:rFonts w:hint="eastAsia"/>
          <w:color w:val="000000"/>
        </w:rPr>
        <w:t>投标人市场信用评价（</w:t>
      </w:r>
      <w:r>
        <w:rPr>
          <w:rFonts w:hint="eastAsia"/>
          <w:color w:val="000000"/>
        </w:rPr>
        <w:t>10</w:t>
      </w:r>
      <w:r>
        <w:rPr>
          <w:rFonts w:hint="eastAsia"/>
          <w:color w:val="000000"/>
        </w:rPr>
        <w:t>分）</w:t>
      </w:r>
    </w:p>
    <w:p w:rsidR="000952BB" w:rsidRDefault="004F7203">
      <w:pPr>
        <w:adjustRightInd w:val="0"/>
        <w:spacing w:line="360" w:lineRule="auto"/>
        <w:ind w:firstLineChars="200" w:firstLine="420"/>
        <w:contextualSpacing/>
        <w:rPr>
          <w:color w:val="000000"/>
        </w:rPr>
      </w:pPr>
      <w:r>
        <w:rPr>
          <w:rFonts w:hint="eastAsia"/>
          <w:color w:val="000000"/>
        </w:rPr>
        <w:t>投标人市场信用评价得分根据投标人在镇江市建筑市场监管与信用信息一体化工作平台中的信用考核等级，企业信用综合评价</w:t>
      </w:r>
      <w:r>
        <w:rPr>
          <w:rFonts w:hint="eastAsia"/>
          <w:color w:val="000000"/>
        </w:rPr>
        <w:t>A</w:t>
      </w:r>
      <w:r>
        <w:rPr>
          <w:rFonts w:hint="eastAsia"/>
          <w:color w:val="000000"/>
        </w:rPr>
        <w:t>等级得</w:t>
      </w:r>
      <w:r>
        <w:rPr>
          <w:rFonts w:hint="eastAsia"/>
          <w:color w:val="000000"/>
        </w:rPr>
        <w:t>10</w:t>
      </w:r>
      <w:r>
        <w:rPr>
          <w:rFonts w:hint="eastAsia"/>
          <w:color w:val="000000"/>
        </w:rPr>
        <w:t>分，</w:t>
      </w:r>
      <w:r>
        <w:rPr>
          <w:rFonts w:hint="eastAsia"/>
          <w:color w:val="000000"/>
        </w:rPr>
        <w:t>B</w:t>
      </w:r>
      <w:r>
        <w:rPr>
          <w:rFonts w:hint="eastAsia"/>
          <w:color w:val="000000"/>
        </w:rPr>
        <w:t>等级得</w:t>
      </w:r>
      <w:r>
        <w:rPr>
          <w:rFonts w:hint="eastAsia"/>
          <w:color w:val="000000"/>
        </w:rPr>
        <w:t>8</w:t>
      </w:r>
      <w:r>
        <w:rPr>
          <w:rFonts w:hint="eastAsia"/>
          <w:color w:val="000000"/>
        </w:rPr>
        <w:t>分，</w:t>
      </w:r>
      <w:r>
        <w:rPr>
          <w:rFonts w:hint="eastAsia"/>
          <w:color w:val="000000"/>
        </w:rPr>
        <w:t>C</w:t>
      </w:r>
      <w:r>
        <w:rPr>
          <w:rFonts w:hint="eastAsia"/>
          <w:color w:val="000000"/>
        </w:rPr>
        <w:t>等级得</w:t>
      </w:r>
      <w:r>
        <w:rPr>
          <w:rFonts w:hint="eastAsia"/>
          <w:color w:val="000000"/>
        </w:rPr>
        <w:t>6</w:t>
      </w:r>
      <w:r>
        <w:rPr>
          <w:rFonts w:hint="eastAsia"/>
          <w:color w:val="000000"/>
        </w:rPr>
        <w:t>分，</w:t>
      </w:r>
      <w:r>
        <w:rPr>
          <w:rFonts w:hint="eastAsia"/>
          <w:color w:val="000000"/>
        </w:rPr>
        <w:t>D</w:t>
      </w:r>
      <w:r>
        <w:rPr>
          <w:rFonts w:hint="eastAsia"/>
          <w:color w:val="000000"/>
        </w:rPr>
        <w:t>等级得</w:t>
      </w:r>
      <w:r>
        <w:rPr>
          <w:rFonts w:hint="eastAsia"/>
          <w:color w:val="000000"/>
        </w:rPr>
        <w:t>4</w:t>
      </w:r>
      <w:r>
        <w:rPr>
          <w:rFonts w:hint="eastAsia"/>
          <w:color w:val="000000"/>
        </w:rPr>
        <w:t>分。</w:t>
      </w:r>
    </w:p>
    <w:p w:rsidR="00E32FA1" w:rsidRDefault="00E32FA1" w:rsidP="00E32FA1">
      <w:pPr>
        <w:widowControl/>
        <w:shd w:val="clear" w:color="auto" w:fill="FFFFFF"/>
        <w:spacing w:line="440" w:lineRule="atLeast"/>
        <w:jc w:val="left"/>
        <w:rPr>
          <w:rFonts w:eastAsia="瀹嬩綋" w:cs="宋体"/>
          <w:color w:val="333333"/>
          <w:kern w:val="0"/>
          <w:szCs w:val="21"/>
        </w:rPr>
      </w:pPr>
      <w:r>
        <w:rPr>
          <w:rFonts w:ascii="宋体" w:hAnsi="宋体" w:cs="宋体" w:hint="eastAsia"/>
          <w:b/>
          <w:bCs/>
          <w:kern w:val="0"/>
          <w:sz w:val="24"/>
          <w:szCs w:val="24"/>
          <w:shd w:val="clear" w:color="auto" w:fill="FFFFFF"/>
        </w:rPr>
        <w:t>六、</w:t>
      </w:r>
      <w:r>
        <w:rPr>
          <w:rFonts w:ascii="宋体" w:hAnsi="宋体" w:cs="宋体" w:hint="eastAsia"/>
          <w:b/>
          <w:bCs/>
          <w:color w:val="333333"/>
          <w:kern w:val="0"/>
          <w:sz w:val="28"/>
          <w:szCs w:val="28"/>
          <w:shd w:val="clear" w:color="auto" w:fill="FFFFFF"/>
        </w:rPr>
        <w:t>中标候选人确定</w:t>
      </w:r>
    </w:p>
    <w:p w:rsidR="00E32FA1" w:rsidRDefault="00E32FA1" w:rsidP="00E32FA1">
      <w:pPr>
        <w:widowControl/>
        <w:shd w:val="clear" w:color="auto" w:fill="FFFFFF"/>
        <w:spacing w:before="100" w:after="100" w:line="400" w:lineRule="atLeast"/>
        <w:ind w:firstLine="480"/>
        <w:jc w:val="left"/>
        <w:rPr>
          <w:rFonts w:eastAsia="瀹嬩綋" w:cs="宋体"/>
          <w:color w:val="333333"/>
          <w:kern w:val="0"/>
          <w:szCs w:val="21"/>
        </w:rPr>
      </w:pPr>
      <w:r>
        <w:rPr>
          <w:rFonts w:ascii="宋体" w:hAnsi="宋体" w:cs="宋体" w:hint="eastAsia"/>
          <w:color w:val="333333"/>
          <w:kern w:val="0"/>
          <w:sz w:val="24"/>
          <w:szCs w:val="24"/>
          <w:shd w:val="clear" w:color="auto" w:fill="FFFFFF"/>
        </w:rPr>
        <w:lastRenderedPageBreak/>
        <w:t>招标人根据评标委员会提出的书面评标报告和推荐的中标侯选人，依据建设部89号令第四十二条的规定确定中标人 </w:t>
      </w:r>
    </w:p>
    <w:p w:rsidR="00E32FA1" w:rsidRPr="00E32FA1" w:rsidRDefault="00E32FA1" w:rsidP="00E32FA1">
      <w:pPr>
        <w:widowControl/>
        <w:shd w:val="clear" w:color="auto" w:fill="FFFFFF"/>
        <w:jc w:val="left"/>
        <w:rPr>
          <w:rFonts w:ascii="宋体" w:hAnsi="宋体" w:cs="宋体"/>
          <w:color w:val="333333"/>
          <w:kern w:val="0"/>
          <w:sz w:val="24"/>
          <w:szCs w:val="24"/>
          <w:shd w:val="clear" w:color="auto" w:fill="FFFFFF"/>
        </w:rPr>
      </w:pPr>
      <w:r w:rsidRPr="00E32FA1">
        <w:rPr>
          <w:rFonts w:ascii="宋体" w:hAnsi="宋体" w:cs="宋体" w:hint="eastAsia"/>
          <w:color w:val="333333"/>
          <w:kern w:val="0"/>
          <w:sz w:val="24"/>
          <w:szCs w:val="24"/>
          <w:shd w:val="clear" w:color="auto" w:fill="FFFFFF"/>
        </w:rPr>
        <w:t>评标过程中出现本评标办法未尽事宜，由评标委员会根据有关法律、法规讨论决定。</w:t>
      </w:r>
    </w:p>
    <w:p w:rsidR="00E32FA1" w:rsidRDefault="00E32FA1" w:rsidP="00E32FA1">
      <w:pPr>
        <w:widowControl/>
        <w:shd w:val="clear" w:color="auto" w:fill="FFFFFF"/>
        <w:jc w:val="left"/>
        <w:rPr>
          <w:rFonts w:ascii="宋体" w:hAnsi="宋体" w:cs="宋体"/>
          <w:b/>
          <w:bCs/>
          <w:kern w:val="0"/>
          <w:sz w:val="24"/>
          <w:szCs w:val="24"/>
          <w:shd w:val="clear" w:color="auto" w:fill="FFFFFF"/>
        </w:rPr>
      </w:pPr>
    </w:p>
    <w:p w:rsidR="00E32FA1" w:rsidRDefault="00E32FA1" w:rsidP="00E32FA1">
      <w:pPr>
        <w:widowControl/>
        <w:shd w:val="clear" w:color="auto" w:fill="FFFFFF"/>
        <w:jc w:val="left"/>
        <w:rPr>
          <w:rFonts w:ascii="宋体" w:hAnsi="宋体" w:cs="宋体"/>
          <w:kern w:val="0"/>
          <w:sz w:val="24"/>
          <w:szCs w:val="24"/>
        </w:rPr>
      </w:pPr>
      <w:r>
        <w:rPr>
          <w:rFonts w:ascii="宋体" w:hAnsi="宋体" w:cs="宋体" w:hint="eastAsia"/>
          <w:b/>
          <w:bCs/>
          <w:kern w:val="0"/>
          <w:sz w:val="24"/>
          <w:szCs w:val="24"/>
          <w:shd w:val="clear" w:color="auto" w:fill="FFFFFF"/>
        </w:rPr>
        <w:t>七、发布公告的媒介</w:t>
      </w:r>
    </w:p>
    <w:p w:rsidR="00E32FA1" w:rsidRPr="00053B30" w:rsidRDefault="00E32FA1" w:rsidP="00E32FA1">
      <w:pPr>
        <w:widowControl/>
        <w:spacing w:line="360" w:lineRule="exact"/>
        <w:ind w:firstLineChars="200" w:firstLine="480"/>
        <w:jc w:val="left"/>
        <w:rPr>
          <w:rFonts w:asciiTheme="minorEastAsia" w:hAnsiTheme="minorEastAsia" w:cs="宋体"/>
          <w:kern w:val="0"/>
          <w:sz w:val="24"/>
          <w:szCs w:val="24"/>
        </w:rPr>
      </w:pPr>
      <w:r w:rsidRPr="0062035B">
        <w:rPr>
          <w:rFonts w:asciiTheme="minorEastAsia" w:hAnsiTheme="minorEastAsia" w:cs="宋体" w:hint="eastAsia"/>
          <w:kern w:val="0"/>
          <w:sz w:val="24"/>
          <w:szCs w:val="24"/>
        </w:rPr>
        <w:t>本公告在</w:t>
      </w:r>
      <w:r w:rsidRPr="0062035B">
        <w:rPr>
          <w:rFonts w:asciiTheme="minorEastAsia" w:hAnsiTheme="minorEastAsia" w:cs="宋体" w:hint="eastAsia"/>
          <w:kern w:val="0"/>
          <w:sz w:val="24"/>
          <w:szCs w:val="24"/>
          <w:u w:val="single"/>
        </w:rPr>
        <w:t>江苏句容投资集团</w:t>
      </w:r>
      <w:hyperlink r:id="rId9" w:history="1">
        <w:r w:rsidRPr="0062035B">
          <w:rPr>
            <w:rStyle w:val="af"/>
            <w:rFonts w:asciiTheme="minorEastAsia" w:hAnsiTheme="minorEastAsia" w:cs="宋体"/>
            <w:kern w:val="0"/>
            <w:sz w:val="24"/>
            <w:szCs w:val="24"/>
          </w:rPr>
          <w:t>http://jsjrtzjt.com/</w:t>
        </w:r>
      </w:hyperlink>
      <w:r w:rsidRPr="0062035B">
        <w:rPr>
          <w:rFonts w:asciiTheme="minorEastAsia" w:hAnsiTheme="minorEastAsia" w:cs="宋体"/>
          <w:kern w:val="0"/>
          <w:sz w:val="24"/>
          <w:szCs w:val="24"/>
        </w:rPr>
        <w:t>网上发布，发布时间从</w:t>
      </w:r>
      <w:r w:rsidRPr="0062035B">
        <w:rPr>
          <w:rFonts w:asciiTheme="minorEastAsia" w:hAnsiTheme="minorEastAsia" w:cs="宋体" w:hint="eastAsia"/>
          <w:kern w:val="0"/>
          <w:sz w:val="24"/>
          <w:szCs w:val="24"/>
          <w:u w:val="single"/>
        </w:rPr>
        <w:t> </w:t>
      </w:r>
      <w:r w:rsidRPr="00053B30">
        <w:rPr>
          <w:rFonts w:asciiTheme="minorEastAsia" w:hAnsiTheme="minorEastAsia" w:cs="宋体" w:hint="eastAsia"/>
          <w:kern w:val="0"/>
          <w:sz w:val="24"/>
          <w:szCs w:val="24"/>
          <w:u w:val="single"/>
        </w:rPr>
        <w:t>2020年11月</w:t>
      </w:r>
      <w:r w:rsidR="00187AF1" w:rsidRPr="00053B30">
        <w:rPr>
          <w:rFonts w:asciiTheme="minorEastAsia" w:hAnsiTheme="minorEastAsia" w:cs="宋体" w:hint="eastAsia"/>
          <w:kern w:val="0"/>
          <w:sz w:val="24"/>
          <w:szCs w:val="24"/>
          <w:u w:val="single"/>
        </w:rPr>
        <w:t>18</w:t>
      </w:r>
      <w:r w:rsidRPr="00053B30">
        <w:rPr>
          <w:rFonts w:asciiTheme="minorEastAsia" w:hAnsiTheme="minorEastAsia" w:cs="宋体" w:hint="eastAsia"/>
          <w:kern w:val="0"/>
          <w:sz w:val="24"/>
          <w:szCs w:val="24"/>
          <w:u w:val="single"/>
        </w:rPr>
        <w:t>日</w:t>
      </w:r>
      <w:r w:rsidRPr="00053B30">
        <w:rPr>
          <w:rFonts w:asciiTheme="minorEastAsia" w:hAnsiTheme="minorEastAsia" w:hint="eastAsia"/>
          <w:bCs/>
          <w:sz w:val="24"/>
          <w:szCs w:val="24"/>
          <w:u w:val="single"/>
        </w:rPr>
        <w:t>08时30分</w:t>
      </w:r>
      <w:r w:rsidRPr="00053B30">
        <w:rPr>
          <w:rFonts w:asciiTheme="minorEastAsia" w:hAnsiTheme="minorEastAsia" w:cs="宋体" w:hint="eastAsia"/>
          <w:kern w:val="0"/>
          <w:sz w:val="24"/>
          <w:szCs w:val="24"/>
          <w:u w:val="single"/>
        </w:rPr>
        <w:t>至 2020年11月</w:t>
      </w:r>
      <w:r w:rsidR="00053B30" w:rsidRPr="00053B30">
        <w:rPr>
          <w:rFonts w:asciiTheme="minorEastAsia" w:hAnsiTheme="minorEastAsia" w:cs="宋体" w:hint="eastAsia"/>
          <w:kern w:val="0"/>
          <w:sz w:val="24"/>
          <w:szCs w:val="24"/>
          <w:u w:val="single"/>
        </w:rPr>
        <w:t>23</w:t>
      </w:r>
      <w:r w:rsidRPr="00053B30">
        <w:rPr>
          <w:rFonts w:asciiTheme="minorEastAsia" w:hAnsiTheme="minorEastAsia" w:cs="宋体" w:hint="eastAsia"/>
          <w:kern w:val="0"/>
          <w:sz w:val="24"/>
          <w:szCs w:val="24"/>
          <w:u w:val="single"/>
        </w:rPr>
        <w:t>日</w:t>
      </w:r>
      <w:r w:rsidRPr="00053B30">
        <w:rPr>
          <w:rFonts w:asciiTheme="minorEastAsia" w:hAnsiTheme="minorEastAsia" w:hint="eastAsia"/>
          <w:bCs/>
          <w:sz w:val="24"/>
          <w:szCs w:val="24"/>
          <w:u w:val="single"/>
        </w:rPr>
        <w:t>17时30分</w:t>
      </w:r>
      <w:r w:rsidRPr="00053B30">
        <w:rPr>
          <w:rFonts w:asciiTheme="minorEastAsia" w:hAnsiTheme="minorEastAsia" w:hint="eastAsia"/>
          <w:bCs/>
          <w:sz w:val="24"/>
          <w:szCs w:val="24"/>
        </w:rPr>
        <w:t>，请各潜在投标单位于开标前在</w:t>
      </w:r>
      <w:r w:rsidRPr="00053B30">
        <w:rPr>
          <w:rFonts w:asciiTheme="minorEastAsia" w:hAnsiTheme="minorEastAsia" w:cs="宋体" w:hint="eastAsia"/>
          <w:kern w:val="0"/>
          <w:sz w:val="24"/>
          <w:szCs w:val="24"/>
          <w:u w:val="single"/>
        </w:rPr>
        <w:t>句容市弘毅建设管理有限公司</w:t>
      </w:r>
      <w:r w:rsidRPr="00053B30">
        <w:rPr>
          <w:rFonts w:asciiTheme="minorEastAsia" w:hAnsiTheme="minorEastAsia" w:cs="宋体" w:hint="eastAsia"/>
          <w:sz w:val="24"/>
          <w:szCs w:val="24"/>
          <w:u w:val="single"/>
        </w:rPr>
        <w:t>（</w:t>
      </w:r>
      <w:r w:rsidRPr="00053B30">
        <w:rPr>
          <w:rFonts w:asciiTheme="minorEastAsia" w:hAnsiTheme="minorEastAsia" w:cs="宋体" w:hint="eastAsia"/>
          <w:kern w:val="0"/>
          <w:sz w:val="24"/>
          <w:szCs w:val="24"/>
          <w:u w:val="single"/>
        </w:rPr>
        <w:t>句容市华阳东路）</w:t>
      </w:r>
      <w:r w:rsidRPr="00053B30">
        <w:rPr>
          <w:rFonts w:asciiTheme="minorEastAsia" w:hAnsiTheme="minorEastAsia" w:cs="宋体" w:hint="eastAsia"/>
          <w:kern w:val="0"/>
          <w:sz w:val="24"/>
          <w:szCs w:val="24"/>
        </w:rPr>
        <w:t>报名登记。</w:t>
      </w:r>
    </w:p>
    <w:p w:rsidR="00E32FA1" w:rsidRPr="00053B30" w:rsidRDefault="00E32FA1" w:rsidP="00E32FA1">
      <w:pPr>
        <w:spacing w:line="360" w:lineRule="exact"/>
        <w:ind w:firstLineChars="200" w:firstLine="480"/>
        <w:rPr>
          <w:rFonts w:asciiTheme="minorEastAsia" w:hAnsiTheme="minorEastAsia" w:cs="宋体"/>
          <w:kern w:val="0"/>
          <w:sz w:val="24"/>
          <w:szCs w:val="24"/>
        </w:rPr>
      </w:pPr>
      <w:r w:rsidRPr="00053B30">
        <w:rPr>
          <w:rFonts w:asciiTheme="minorEastAsia" w:hAnsiTheme="minorEastAsia" w:cs="宋体" w:hint="eastAsia"/>
          <w:bCs/>
          <w:kern w:val="0"/>
          <w:sz w:val="24"/>
          <w:szCs w:val="24"/>
        </w:rPr>
        <w:t>开标前</w:t>
      </w:r>
      <w:r w:rsidRPr="00053B30">
        <w:rPr>
          <w:rFonts w:asciiTheme="minorEastAsia" w:hAnsiTheme="minorEastAsia" w:cs="宋体" w:hint="eastAsia"/>
          <w:kern w:val="0"/>
          <w:sz w:val="24"/>
          <w:szCs w:val="24"/>
          <w:u w:val="single"/>
        </w:rPr>
        <w:t xml:space="preserve"> 2020年11月</w:t>
      </w:r>
      <w:r w:rsidR="00053B30" w:rsidRPr="00053B30">
        <w:rPr>
          <w:rFonts w:asciiTheme="minorEastAsia" w:hAnsiTheme="minorEastAsia" w:cs="宋体" w:hint="eastAsia"/>
          <w:kern w:val="0"/>
          <w:sz w:val="24"/>
          <w:szCs w:val="24"/>
          <w:u w:val="single"/>
        </w:rPr>
        <w:t>18</w:t>
      </w:r>
      <w:r w:rsidRPr="00053B30">
        <w:rPr>
          <w:rFonts w:asciiTheme="minorEastAsia" w:hAnsiTheme="minorEastAsia" w:cs="宋体" w:hint="eastAsia"/>
          <w:kern w:val="0"/>
          <w:sz w:val="24"/>
          <w:szCs w:val="24"/>
          <w:u w:val="single"/>
        </w:rPr>
        <w:t xml:space="preserve">日 </w:t>
      </w:r>
      <w:r w:rsidRPr="00053B30">
        <w:rPr>
          <w:rFonts w:asciiTheme="minorEastAsia" w:hAnsiTheme="minorEastAsia" w:cs="宋体" w:hint="eastAsia"/>
          <w:kern w:val="0"/>
          <w:sz w:val="24"/>
          <w:szCs w:val="24"/>
        </w:rPr>
        <w:t>至</w:t>
      </w:r>
      <w:r w:rsidRPr="00053B30">
        <w:rPr>
          <w:rFonts w:asciiTheme="minorEastAsia" w:hAnsiTheme="minorEastAsia" w:cs="宋体" w:hint="eastAsia"/>
          <w:kern w:val="0"/>
          <w:sz w:val="24"/>
          <w:szCs w:val="24"/>
          <w:u w:val="single"/>
        </w:rPr>
        <w:t xml:space="preserve"> 2020年11月</w:t>
      </w:r>
      <w:r w:rsidR="00053B30" w:rsidRPr="00053B30">
        <w:rPr>
          <w:rFonts w:asciiTheme="minorEastAsia" w:hAnsiTheme="minorEastAsia" w:cs="宋体" w:hint="eastAsia"/>
          <w:kern w:val="0"/>
          <w:sz w:val="24"/>
          <w:szCs w:val="24"/>
          <w:u w:val="single"/>
        </w:rPr>
        <w:t>23</w:t>
      </w:r>
      <w:r w:rsidRPr="00053B30">
        <w:rPr>
          <w:rFonts w:asciiTheme="minorEastAsia" w:hAnsiTheme="minorEastAsia" w:cs="宋体" w:hint="eastAsia"/>
          <w:kern w:val="0"/>
          <w:sz w:val="24"/>
          <w:szCs w:val="24"/>
          <w:u w:val="single"/>
        </w:rPr>
        <w:t>日 每天(公休日、</w:t>
      </w:r>
      <w:r w:rsidRPr="00053B30">
        <w:rPr>
          <w:rFonts w:asciiTheme="minorEastAsia" w:hAnsiTheme="minorEastAsia" w:cs="宋体" w:hint="eastAsia"/>
          <w:bCs/>
          <w:kern w:val="0"/>
          <w:sz w:val="24"/>
          <w:szCs w:val="24"/>
          <w:u w:val="single"/>
        </w:rPr>
        <w:t>节假日除外，</w:t>
      </w:r>
      <w:r w:rsidRPr="00053B30">
        <w:rPr>
          <w:rFonts w:asciiTheme="minorEastAsia" w:hAnsiTheme="minorEastAsia" w:cs="宋体" w:hint="eastAsia"/>
          <w:kern w:val="0"/>
          <w:sz w:val="24"/>
          <w:szCs w:val="24"/>
          <w:u w:val="single"/>
        </w:rPr>
        <w:t xml:space="preserve">上午8:30-11:00下午14:30-17:30） </w:t>
      </w:r>
      <w:r w:rsidRPr="00053B30">
        <w:rPr>
          <w:rFonts w:asciiTheme="minorEastAsia" w:hAnsiTheme="minorEastAsia" w:cs="宋体" w:hint="eastAsia"/>
          <w:kern w:val="0"/>
          <w:sz w:val="24"/>
          <w:szCs w:val="24"/>
        </w:rPr>
        <w:t>（带U盘）到</w:t>
      </w:r>
      <w:r w:rsidRPr="00053B30">
        <w:rPr>
          <w:rFonts w:asciiTheme="minorEastAsia" w:hAnsiTheme="minorEastAsia" w:cs="宋体" w:hint="eastAsia"/>
          <w:kern w:val="0"/>
          <w:sz w:val="24"/>
          <w:szCs w:val="24"/>
          <w:u w:val="single"/>
        </w:rPr>
        <w:t xml:space="preserve"> 句容市弘毅建设管理有限公司</w:t>
      </w:r>
      <w:r w:rsidRPr="00053B30">
        <w:rPr>
          <w:rFonts w:asciiTheme="minorEastAsia" w:hAnsiTheme="minorEastAsia" w:cs="宋体" w:hint="eastAsia"/>
          <w:sz w:val="24"/>
          <w:szCs w:val="24"/>
          <w:u w:val="single"/>
        </w:rPr>
        <w:t>（</w:t>
      </w:r>
      <w:r w:rsidRPr="00053B30">
        <w:rPr>
          <w:rFonts w:asciiTheme="minorEastAsia" w:hAnsiTheme="minorEastAsia" w:cs="宋体" w:hint="eastAsia"/>
          <w:kern w:val="0"/>
          <w:sz w:val="24"/>
          <w:szCs w:val="24"/>
          <w:u w:val="single"/>
        </w:rPr>
        <w:t>句容市华阳东路</w:t>
      </w:r>
      <w:r w:rsidRPr="00053B30">
        <w:rPr>
          <w:rFonts w:asciiTheme="minorEastAsia" w:hAnsiTheme="minorEastAsia" w:cs="宋体" w:hint="eastAsia"/>
          <w:kern w:val="0"/>
          <w:sz w:val="24"/>
          <w:szCs w:val="24"/>
        </w:rPr>
        <w:t>）领取招标文件，费用为300元/标段，招标文件费用一经缴纳，无论何种原因招标文件的相关费用不退。</w:t>
      </w:r>
    </w:p>
    <w:p w:rsidR="00E32FA1" w:rsidRPr="0062035B" w:rsidRDefault="00E32FA1" w:rsidP="00E32FA1">
      <w:pPr>
        <w:spacing w:line="360" w:lineRule="exact"/>
        <w:ind w:firstLineChars="200" w:firstLine="480"/>
        <w:rPr>
          <w:rFonts w:asciiTheme="minorEastAsia" w:hAnsiTheme="minorEastAsia" w:cs="宋体"/>
          <w:kern w:val="0"/>
          <w:sz w:val="24"/>
          <w:szCs w:val="24"/>
          <w:u w:val="single"/>
        </w:rPr>
      </w:pPr>
      <w:r w:rsidRPr="00053B30">
        <w:rPr>
          <w:rFonts w:asciiTheme="minorEastAsia" w:hAnsiTheme="minorEastAsia" w:cs="宋体" w:hint="eastAsia"/>
          <w:bCs/>
          <w:kern w:val="0"/>
          <w:sz w:val="24"/>
          <w:szCs w:val="24"/>
        </w:rPr>
        <w:t>开标时间及地点：</w:t>
      </w:r>
      <w:r w:rsidRPr="00053B30">
        <w:rPr>
          <w:rFonts w:asciiTheme="minorEastAsia" w:hAnsiTheme="minorEastAsia" w:cs="宋体" w:hint="eastAsia"/>
          <w:bCs/>
          <w:kern w:val="0"/>
          <w:sz w:val="24"/>
          <w:szCs w:val="24"/>
          <w:u w:val="single"/>
        </w:rPr>
        <w:t>2020</w:t>
      </w:r>
      <w:r w:rsidRPr="00053B30">
        <w:rPr>
          <w:rFonts w:asciiTheme="minorEastAsia" w:hAnsiTheme="minorEastAsia" w:cs="宋体" w:hint="eastAsia"/>
          <w:bCs/>
          <w:kern w:val="0"/>
          <w:sz w:val="24"/>
          <w:szCs w:val="24"/>
        </w:rPr>
        <w:t>年</w:t>
      </w:r>
      <w:r w:rsidRPr="00053B30">
        <w:rPr>
          <w:rFonts w:asciiTheme="minorEastAsia" w:hAnsiTheme="minorEastAsia" w:cs="宋体" w:hint="eastAsia"/>
          <w:bCs/>
          <w:kern w:val="0"/>
          <w:sz w:val="24"/>
          <w:szCs w:val="24"/>
          <w:u w:val="single"/>
        </w:rPr>
        <w:t xml:space="preserve">11 </w:t>
      </w:r>
      <w:r w:rsidRPr="00053B30">
        <w:rPr>
          <w:rFonts w:asciiTheme="minorEastAsia" w:hAnsiTheme="minorEastAsia" w:cs="宋体" w:hint="eastAsia"/>
          <w:bCs/>
          <w:kern w:val="0"/>
          <w:sz w:val="24"/>
          <w:szCs w:val="24"/>
        </w:rPr>
        <w:t>月</w:t>
      </w:r>
      <w:r w:rsidRPr="00053B30">
        <w:rPr>
          <w:rFonts w:asciiTheme="minorEastAsia" w:hAnsiTheme="minorEastAsia" w:cs="宋体" w:hint="eastAsia"/>
          <w:bCs/>
          <w:kern w:val="0"/>
          <w:sz w:val="24"/>
          <w:szCs w:val="24"/>
          <w:u w:val="single"/>
        </w:rPr>
        <w:t xml:space="preserve"> </w:t>
      </w:r>
      <w:r w:rsidR="00053B30" w:rsidRPr="00053B30">
        <w:rPr>
          <w:rFonts w:asciiTheme="minorEastAsia" w:hAnsiTheme="minorEastAsia" w:cs="宋体" w:hint="eastAsia"/>
          <w:bCs/>
          <w:kern w:val="0"/>
          <w:sz w:val="24"/>
          <w:szCs w:val="24"/>
          <w:u w:val="single"/>
        </w:rPr>
        <w:t>24</w:t>
      </w:r>
      <w:r w:rsidRPr="00053B30">
        <w:rPr>
          <w:rFonts w:asciiTheme="minorEastAsia" w:hAnsiTheme="minorEastAsia" w:cs="宋体" w:hint="eastAsia"/>
          <w:bCs/>
          <w:kern w:val="0"/>
          <w:sz w:val="24"/>
          <w:szCs w:val="24"/>
          <w:u w:val="single"/>
        </w:rPr>
        <w:t xml:space="preserve"> </w:t>
      </w:r>
      <w:r w:rsidRPr="00053B30">
        <w:rPr>
          <w:rFonts w:asciiTheme="minorEastAsia" w:hAnsiTheme="minorEastAsia" w:cs="宋体" w:hint="eastAsia"/>
          <w:bCs/>
          <w:kern w:val="0"/>
          <w:sz w:val="24"/>
          <w:szCs w:val="24"/>
        </w:rPr>
        <w:t>日</w:t>
      </w:r>
      <w:r w:rsidRPr="00053B30">
        <w:rPr>
          <w:rFonts w:asciiTheme="minorEastAsia" w:hAnsiTheme="minorEastAsia" w:cs="宋体" w:hint="eastAsia"/>
          <w:kern w:val="0"/>
          <w:sz w:val="24"/>
          <w:szCs w:val="24"/>
          <w:u w:val="single"/>
        </w:rPr>
        <w:t xml:space="preserve">15:00 </w:t>
      </w:r>
      <w:r w:rsidRPr="00053B30">
        <w:rPr>
          <w:rFonts w:asciiTheme="minorEastAsia" w:hAnsiTheme="minorEastAsia" w:cs="宋体" w:hint="eastAsia"/>
          <w:kern w:val="0"/>
          <w:sz w:val="24"/>
          <w:szCs w:val="24"/>
        </w:rPr>
        <w:t>在句</w:t>
      </w:r>
      <w:r w:rsidRPr="0062035B">
        <w:rPr>
          <w:rFonts w:asciiTheme="minorEastAsia" w:hAnsiTheme="minorEastAsia" w:cs="宋体" w:hint="eastAsia"/>
          <w:kern w:val="0"/>
          <w:sz w:val="24"/>
          <w:szCs w:val="24"/>
        </w:rPr>
        <w:t>容市华阳镇华阳东路2-1号（7楼会议室）</w:t>
      </w:r>
      <w:r w:rsidRPr="0062035B">
        <w:rPr>
          <w:rFonts w:asciiTheme="minorEastAsia" w:hAnsiTheme="minorEastAsia" w:hint="eastAsia"/>
          <w:bCs/>
          <w:sz w:val="24"/>
          <w:szCs w:val="24"/>
        </w:rPr>
        <w:t>开标。</w:t>
      </w:r>
    </w:p>
    <w:p w:rsidR="00E32FA1" w:rsidRDefault="00E32FA1" w:rsidP="00E32FA1">
      <w:pPr>
        <w:spacing w:line="340" w:lineRule="exact"/>
        <w:ind w:leftChars="134" w:left="281" w:firstLineChars="100" w:firstLine="240"/>
        <w:rPr>
          <w:rFonts w:asciiTheme="minorEastAsia" w:hAnsiTheme="minorEastAsia"/>
          <w:bCs/>
          <w:sz w:val="24"/>
          <w:szCs w:val="24"/>
          <w:u w:val="single"/>
        </w:rPr>
      </w:pPr>
      <w:r w:rsidRPr="0062035B">
        <w:rPr>
          <w:rFonts w:asciiTheme="minorEastAsia" w:hAnsiTheme="minorEastAsia" w:hint="eastAsia"/>
          <w:bCs/>
          <w:sz w:val="24"/>
          <w:szCs w:val="24"/>
          <w:u w:val="single"/>
        </w:rPr>
        <w:t>报名需带以下资料：</w:t>
      </w:r>
    </w:p>
    <w:p w:rsidR="00E32FA1" w:rsidRPr="0062035B" w:rsidRDefault="00E32FA1" w:rsidP="00E32FA1">
      <w:pPr>
        <w:spacing w:line="340" w:lineRule="exact"/>
        <w:ind w:leftChars="134" w:left="281" w:firstLineChars="100" w:firstLine="240"/>
        <w:rPr>
          <w:rFonts w:asciiTheme="minorEastAsia" w:hAnsiTheme="minorEastAsia"/>
          <w:bCs/>
          <w:sz w:val="24"/>
          <w:szCs w:val="24"/>
          <w:u w:val="single"/>
        </w:rPr>
      </w:pPr>
      <w:r w:rsidRPr="0062035B">
        <w:rPr>
          <w:rFonts w:asciiTheme="minorEastAsia" w:hAnsiTheme="minorEastAsia" w:hint="eastAsia"/>
          <w:bCs/>
          <w:sz w:val="24"/>
          <w:szCs w:val="24"/>
          <w:u w:val="single"/>
        </w:rPr>
        <w:t>1、授权委托人持二代身份证（原件及复印件），</w:t>
      </w:r>
      <w:r>
        <w:rPr>
          <w:rFonts w:asciiTheme="minorEastAsia" w:hAnsiTheme="minorEastAsia" w:hint="eastAsia"/>
          <w:bCs/>
          <w:sz w:val="24"/>
          <w:szCs w:val="24"/>
          <w:u w:val="single"/>
        </w:rPr>
        <w:t>及</w:t>
      </w:r>
      <w:r w:rsidRPr="0062035B">
        <w:rPr>
          <w:rFonts w:asciiTheme="minorEastAsia" w:hAnsiTheme="minorEastAsia" w:hint="eastAsia"/>
          <w:bCs/>
          <w:sz w:val="24"/>
          <w:szCs w:val="24"/>
          <w:u w:val="single"/>
        </w:rPr>
        <w:t>授权委托书。</w:t>
      </w:r>
    </w:p>
    <w:p w:rsidR="00E32FA1" w:rsidRPr="0062035B" w:rsidRDefault="00E32FA1" w:rsidP="00E32FA1">
      <w:pPr>
        <w:widowControl/>
        <w:shd w:val="clear" w:color="auto" w:fill="FFFFFF"/>
        <w:ind w:firstLineChars="200" w:firstLine="480"/>
        <w:jc w:val="left"/>
        <w:rPr>
          <w:rFonts w:asciiTheme="minorEastAsia" w:hAnsiTheme="minorEastAsia" w:cs="宋体"/>
          <w:kern w:val="0"/>
          <w:sz w:val="24"/>
          <w:szCs w:val="24"/>
          <w:shd w:val="clear" w:color="auto" w:fill="FFFFFF"/>
        </w:rPr>
      </w:pPr>
      <w:r w:rsidRPr="0062035B">
        <w:rPr>
          <w:rFonts w:asciiTheme="minorEastAsia" w:hAnsiTheme="minorEastAsia" w:cs="宋体" w:hint="eastAsia"/>
          <w:kern w:val="0"/>
          <w:sz w:val="24"/>
          <w:szCs w:val="24"/>
        </w:rPr>
        <w:t>（未领取招标文件、未缴纳招标文件费用和未登记的投标单位，其投标文件将不得参加开标。）</w:t>
      </w:r>
    </w:p>
    <w:p w:rsidR="00E32FA1" w:rsidRDefault="00E32FA1" w:rsidP="00E32FA1">
      <w:pPr>
        <w:widowControl/>
        <w:shd w:val="clear" w:color="auto" w:fill="FFFFFF"/>
        <w:ind w:firstLineChars="200" w:firstLine="480"/>
        <w:jc w:val="left"/>
        <w:rPr>
          <w:rFonts w:ascii="宋体" w:hAnsi="宋体" w:cs="宋体"/>
          <w:kern w:val="0"/>
          <w:sz w:val="24"/>
          <w:szCs w:val="24"/>
          <w:shd w:val="clear" w:color="auto" w:fill="FFFFFF"/>
        </w:rPr>
      </w:pPr>
    </w:p>
    <w:p w:rsidR="00E32FA1" w:rsidRDefault="00E32FA1" w:rsidP="00E32FA1">
      <w:pPr>
        <w:widowControl/>
        <w:shd w:val="clear" w:color="auto" w:fill="FFFFFF"/>
        <w:jc w:val="left"/>
        <w:rPr>
          <w:rFonts w:ascii="宋体" w:hAnsi="宋体" w:cs="宋体"/>
          <w:b/>
          <w:bCs/>
          <w:kern w:val="0"/>
          <w:sz w:val="24"/>
          <w:szCs w:val="24"/>
          <w:shd w:val="clear" w:color="auto" w:fill="FFFFFF"/>
        </w:rPr>
      </w:pPr>
      <w:r>
        <w:rPr>
          <w:rFonts w:ascii="宋体" w:hAnsi="宋体" w:cs="宋体" w:hint="eastAsia"/>
          <w:b/>
          <w:bCs/>
          <w:kern w:val="0"/>
          <w:sz w:val="24"/>
          <w:szCs w:val="24"/>
          <w:shd w:val="clear" w:color="auto" w:fill="FFFFFF"/>
        </w:rPr>
        <w:t>八</w:t>
      </w:r>
      <w:r w:rsidRPr="0062035B">
        <w:rPr>
          <w:rFonts w:ascii="宋体" w:hAnsi="宋体" w:cs="宋体" w:hint="eastAsia"/>
          <w:b/>
          <w:bCs/>
          <w:kern w:val="0"/>
          <w:sz w:val="24"/>
          <w:szCs w:val="24"/>
          <w:shd w:val="clear" w:color="auto" w:fill="FFFFFF"/>
        </w:rPr>
        <w:t>、联系方式</w:t>
      </w:r>
    </w:p>
    <w:p w:rsidR="00E32FA1" w:rsidRPr="002D42C0" w:rsidRDefault="00E32FA1" w:rsidP="00E32FA1">
      <w:pPr>
        <w:widowControl/>
        <w:shd w:val="clear" w:color="auto" w:fill="FFFFFF"/>
        <w:jc w:val="left"/>
        <w:rPr>
          <w:rFonts w:ascii="宋体" w:hAnsi="宋体" w:cs="宋体"/>
          <w:b/>
          <w:bCs/>
          <w:kern w:val="0"/>
          <w:szCs w:val="21"/>
          <w:shd w:val="clear" w:color="auto" w:fill="FFFFFF"/>
        </w:rPr>
      </w:pPr>
      <w:r w:rsidRPr="002D42C0">
        <w:rPr>
          <w:rFonts w:asciiTheme="minorEastAsia" w:hAnsiTheme="minorEastAsia" w:cs="宋体" w:hint="eastAsia"/>
          <w:kern w:val="0"/>
          <w:szCs w:val="21"/>
        </w:rPr>
        <w:t>招标人：</w:t>
      </w:r>
      <w:r w:rsidRPr="002D42C0">
        <w:rPr>
          <w:rFonts w:asciiTheme="minorEastAsia" w:hAnsiTheme="minorEastAsia" w:cs="宋体" w:hint="eastAsia"/>
          <w:kern w:val="0"/>
          <w:szCs w:val="21"/>
          <w:u w:val="single"/>
        </w:rPr>
        <w:t xml:space="preserve"> 句容</w:t>
      </w:r>
      <w:r w:rsidR="00E9792E">
        <w:rPr>
          <w:rFonts w:asciiTheme="minorEastAsia" w:hAnsiTheme="minorEastAsia" w:cs="宋体" w:hint="eastAsia"/>
          <w:kern w:val="0"/>
          <w:szCs w:val="21"/>
          <w:u w:val="single"/>
        </w:rPr>
        <w:t>弘源环境</w:t>
      </w:r>
      <w:r>
        <w:rPr>
          <w:rFonts w:asciiTheme="minorEastAsia" w:hAnsiTheme="minorEastAsia" w:cs="宋体" w:hint="eastAsia"/>
          <w:kern w:val="0"/>
          <w:szCs w:val="21"/>
          <w:u w:val="single"/>
        </w:rPr>
        <w:t>有限公司</w:t>
      </w:r>
      <w:r w:rsidRPr="002D42C0">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2D42C0">
        <w:rPr>
          <w:rFonts w:asciiTheme="minorEastAsia" w:hAnsiTheme="minorEastAsia" w:cs="宋体" w:hint="eastAsia"/>
          <w:kern w:val="0"/>
          <w:szCs w:val="21"/>
        </w:rPr>
        <w:t>代理机构：</w:t>
      </w:r>
      <w:r w:rsidRPr="002D42C0">
        <w:rPr>
          <w:rFonts w:asciiTheme="minorEastAsia" w:hAnsiTheme="minorEastAsia" w:cs="宋体" w:hint="eastAsia"/>
          <w:kern w:val="0"/>
          <w:szCs w:val="21"/>
          <w:u w:val="single"/>
        </w:rPr>
        <w:t>句容市弘毅建设管理有限公司</w:t>
      </w:r>
      <w:r w:rsidRPr="002D42C0">
        <w:rPr>
          <w:rFonts w:asciiTheme="minorEastAsia" w:hAnsiTheme="minorEastAsia" w:cs="宋体" w:hint="eastAsia"/>
          <w:szCs w:val="21"/>
          <w:u w:val="single"/>
        </w:rPr>
        <w:t xml:space="preserve"> </w:t>
      </w:r>
    </w:p>
    <w:p w:rsidR="00E32FA1" w:rsidRPr="0062035B" w:rsidRDefault="00E32FA1" w:rsidP="00E32FA1">
      <w:pPr>
        <w:widowControl/>
        <w:topLinePunct/>
        <w:snapToGrid w:val="0"/>
        <w:spacing w:line="360" w:lineRule="exact"/>
        <w:jc w:val="left"/>
        <w:rPr>
          <w:rFonts w:asciiTheme="minorEastAsia" w:hAnsiTheme="minorEastAsia" w:cs="宋体"/>
          <w:kern w:val="0"/>
          <w:sz w:val="24"/>
          <w:szCs w:val="24"/>
        </w:rPr>
      </w:pPr>
      <w:r w:rsidRPr="0062035B">
        <w:rPr>
          <w:rFonts w:asciiTheme="minorEastAsia" w:hAnsiTheme="minorEastAsia" w:cs="宋体" w:hint="eastAsia"/>
          <w:kern w:val="0"/>
          <w:sz w:val="24"/>
          <w:szCs w:val="24"/>
        </w:rPr>
        <w:t>地  址：</w:t>
      </w:r>
      <w:r w:rsidRPr="0062035B">
        <w:rPr>
          <w:rFonts w:asciiTheme="minorEastAsia" w:hAnsiTheme="minorEastAsia" w:cs="宋体" w:hint="eastAsia"/>
          <w:kern w:val="0"/>
          <w:sz w:val="24"/>
          <w:szCs w:val="24"/>
          <w:u w:val="single"/>
        </w:rPr>
        <w:t xml:space="preserve">     句容市    </w:t>
      </w:r>
      <w:r w:rsidRPr="0062035B">
        <w:rPr>
          <w:rFonts w:asciiTheme="minorEastAsia" w:hAnsiTheme="minorEastAsia" w:cs="宋体" w:hint="eastAsia"/>
          <w:kern w:val="0"/>
          <w:sz w:val="24"/>
          <w:szCs w:val="24"/>
        </w:rPr>
        <w:t xml:space="preserve">              地    址：</w:t>
      </w:r>
      <w:r w:rsidRPr="0062035B">
        <w:rPr>
          <w:rFonts w:asciiTheme="minorEastAsia" w:hAnsiTheme="minorEastAsia" w:cs="宋体" w:hint="eastAsia"/>
          <w:kern w:val="0"/>
          <w:sz w:val="24"/>
          <w:szCs w:val="24"/>
          <w:u w:val="single"/>
        </w:rPr>
        <w:t xml:space="preserve">句容市华阳东路   </w:t>
      </w:r>
      <w:r w:rsidRPr="0062035B">
        <w:rPr>
          <w:rFonts w:asciiTheme="minorEastAsia" w:hAnsiTheme="minorEastAsia" w:cs="宋体" w:hint="eastAsia"/>
          <w:kern w:val="0"/>
          <w:sz w:val="24"/>
          <w:szCs w:val="24"/>
        </w:rPr>
        <w:t xml:space="preserve">                          </w:t>
      </w:r>
    </w:p>
    <w:p w:rsidR="00E32FA1" w:rsidRPr="0062035B" w:rsidRDefault="00E32FA1" w:rsidP="00E32FA1">
      <w:pPr>
        <w:widowControl/>
        <w:topLinePunct/>
        <w:snapToGrid w:val="0"/>
        <w:spacing w:line="360" w:lineRule="exact"/>
        <w:jc w:val="left"/>
        <w:rPr>
          <w:rFonts w:asciiTheme="minorEastAsia" w:hAnsiTheme="minorEastAsia" w:cs="宋体"/>
          <w:kern w:val="0"/>
          <w:sz w:val="24"/>
          <w:szCs w:val="24"/>
          <w:u w:val="single"/>
        </w:rPr>
      </w:pPr>
      <w:r w:rsidRPr="0062035B">
        <w:rPr>
          <w:rFonts w:asciiTheme="minorEastAsia" w:hAnsiTheme="minorEastAsia" w:cs="宋体" w:hint="eastAsia"/>
          <w:kern w:val="0"/>
          <w:sz w:val="24"/>
          <w:szCs w:val="24"/>
        </w:rPr>
        <w:t>联 系 人：</w:t>
      </w:r>
      <w:r w:rsidRPr="0062035B">
        <w:rPr>
          <w:rFonts w:asciiTheme="minorEastAsia" w:hAnsiTheme="minorEastAsia" w:cs="宋体" w:hint="eastAsia"/>
          <w:kern w:val="0"/>
          <w:sz w:val="24"/>
          <w:szCs w:val="24"/>
          <w:u w:val="single"/>
        </w:rPr>
        <w:t xml:space="preserve">  </w:t>
      </w:r>
      <w:r w:rsidR="00E9792E">
        <w:rPr>
          <w:rFonts w:asciiTheme="minorEastAsia" w:hAnsiTheme="minorEastAsia" w:cs="宋体" w:hint="eastAsia"/>
          <w:kern w:val="0"/>
          <w:sz w:val="24"/>
          <w:szCs w:val="24"/>
          <w:u w:val="single"/>
        </w:rPr>
        <w:t>时工</w:t>
      </w:r>
      <w:r w:rsidRPr="0062035B">
        <w:rPr>
          <w:rFonts w:asciiTheme="minorEastAsia" w:hAnsiTheme="minorEastAsia" w:cs="宋体" w:hint="eastAsia"/>
          <w:kern w:val="0"/>
          <w:sz w:val="24"/>
          <w:szCs w:val="24"/>
          <w:u w:val="single"/>
        </w:rPr>
        <w:t xml:space="preserve">       </w:t>
      </w:r>
      <w:r w:rsidRPr="0062035B">
        <w:rPr>
          <w:rFonts w:asciiTheme="minorEastAsia" w:hAnsiTheme="minorEastAsia" w:cs="宋体" w:hint="eastAsia"/>
          <w:kern w:val="0"/>
          <w:sz w:val="24"/>
          <w:szCs w:val="24"/>
        </w:rPr>
        <w:t xml:space="preserve">              联 系 人：</w:t>
      </w:r>
      <w:r w:rsidRPr="0062035B">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u w:val="single"/>
        </w:rPr>
        <w:t>刘</w:t>
      </w:r>
      <w:r w:rsidRPr="0062035B">
        <w:rPr>
          <w:rFonts w:asciiTheme="minorEastAsia" w:hAnsiTheme="minorEastAsia" w:cs="宋体" w:hint="eastAsia"/>
          <w:kern w:val="0"/>
          <w:sz w:val="24"/>
          <w:szCs w:val="24"/>
          <w:u w:val="single"/>
        </w:rPr>
        <w:t xml:space="preserve">工                 </w:t>
      </w:r>
      <w:r w:rsidRPr="0062035B">
        <w:rPr>
          <w:rFonts w:asciiTheme="minorEastAsia" w:hAnsiTheme="minorEastAsia" w:cs="宋体" w:hint="eastAsia"/>
          <w:kern w:val="0"/>
          <w:sz w:val="24"/>
          <w:szCs w:val="24"/>
        </w:rPr>
        <w:t xml:space="preserve">                                </w:t>
      </w:r>
    </w:p>
    <w:p w:rsidR="000952BB" w:rsidRDefault="00E32FA1" w:rsidP="00E32FA1">
      <w:pPr>
        <w:spacing w:line="360" w:lineRule="auto"/>
        <w:rPr>
          <w:rFonts w:ascii="宋体" w:hAnsi="宋体" w:cs="宋体"/>
          <w:kern w:val="0"/>
          <w:szCs w:val="21"/>
        </w:rPr>
      </w:pPr>
      <w:r w:rsidRPr="0062035B">
        <w:rPr>
          <w:rFonts w:asciiTheme="minorEastAsia" w:hAnsiTheme="minorEastAsia" w:cs="宋体" w:hint="eastAsia"/>
          <w:kern w:val="0"/>
          <w:sz w:val="24"/>
          <w:szCs w:val="24"/>
        </w:rPr>
        <w:t>电    话：</w:t>
      </w:r>
      <w:r w:rsidRPr="0062035B">
        <w:rPr>
          <w:rFonts w:asciiTheme="minorEastAsia" w:hAnsiTheme="minorEastAsia" w:cs="宋体" w:hint="eastAsia"/>
          <w:kern w:val="0"/>
          <w:sz w:val="24"/>
          <w:szCs w:val="24"/>
          <w:u w:val="single"/>
        </w:rPr>
        <w:t xml:space="preserve">  </w:t>
      </w:r>
      <w:r w:rsidR="00E9792E">
        <w:rPr>
          <w:rFonts w:asciiTheme="minorEastAsia" w:hAnsiTheme="minorEastAsia" w:cs="宋体" w:hint="eastAsia"/>
          <w:kern w:val="0"/>
          <w:sz w:val="24"/>
          <w:szCs w:val="24"/>
          <w:u w:val="single"/>
        </w:rPr>
        <w:t>0511-85172839</w:t>
      </w:r>
      <w:r w:rsidRPr="0062035B">
        <w:rPr>
          <w:rFonts w:asciiTheme="minorEastAsia" w:hAnsiTheme="minorEastAsia" w:cs="宋体" w:hint="eastAsia"/>
          <w:kern w:val="0"/>
          <w:sz w:val="24"/>
          <w:szCs w:val="24"/>
          <w:u w:val="single"/>
        </w:rPr>
        <w:t xml:space="preserve">     </w:t>
      </w:r>
      <w:r w:rsidR="00E9792E">
        <w:rPr>
          <w:rFonts w:asciiTheme="minorEastAsia" w:hAnsiTheme="minorEastAsia" w:cs="宋体" w:hint="eastAsia"/>
          <w:kern w:val="0"/>
          <w:sz w:val="24"/>
          <w:szCs w:val="24"/>
        </w:rPr>
        <w:t xml:space="preserve">       </w:t>
      </w:r>
      <w:r w:rsidRPr="0062035B">
        <w:rPr>
          <w:rFonts w:asciiTheme="minorEastAsia" w:hAnsiTheme="minorEastAsia" w:cs="宋体" w:hint="eastAsia"/>
          <w:kern w:val="0"/>
          <w:sz w:val="24"/>
          <w:szCs w:val="24"/>
        </w:rPr>
        <w:t>电    话：</w:t>
      </w:r>
      <w:r w:rsidRPr="0062035B">
        <w:rPr>
          <w:rFonts w:asciiTheme="minorEastAsia" w:hAnsiTheme="minorEastAsia" w:cs="宋体" w:hint="eastAsia"/>
          <w:kern w:val="0"/>
          <w:sz w:val="24"/>
          <w:szCs w:val="24"/>
          <w:u w:val="single"/>
        </w:rPr>
        <w:t xml:space="preserve">  0511-80772312      </w:t>
      </w:r>
    </w:p>
    <w:sectPr w:rsidR="000952BB" w:rsidSect="000952BB">
      <w:headerReference w:type="default" r:id="rId10"/>
      <w:type w:val="continuous"/>
      <w:pgSz w:w="11907" w:h="16840"/>
      <w:pgMar w:top="851" w:right="851" w:bottom="851"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A4A" w:rsidRDefault="00B52A4A" w:rsidP="000952BB">
      <w:r>
        <w:separator/>
      </w:r>
    </w:p>
  </w:endnote>
  <w:endnote w:type="continuationSeparator" w:id="1">
    <w:p w:rsidR="00B52A4A" w:rsidRDefault="00B52A4A" w:rsidP="00095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瀹嬩綋">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A4A" w:rsidRDefault="00B52A4A" w:rsidP="000952BB">
      <w:r>
        <w:separator/>
      </w:r>
    </w:p>
  </w:footnote>
  <w:footnote w:type="continuationSeparator" w:id="1">
    <w:p w:rsidR="00B52A4A" w:rsidRDefault="00B52A4A" w:rsidP="00095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BB" w:rsidRDefault="000952B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48ED4F"/>
    <w:multiLevelType w:val="singleLevel"/>
    <w:tmpl w:val="EC48ED4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5"/>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
  <w:rsids>
    <w:rsidRoot w:val="004A7CEB"/>
    <w:rsid w:val="00000C9C"/>
    <w:rsid w:val="00002229"/>
    <w:rsid w:val="00003647"/>
    <w:rsid w:val="000044FF"/>
    <w:rsid w:val="00006A24"/>
    <w:rsid w:val="00006F2C"/>
    <w:rsid w:val="00007107"/>
    <w:rsid w:val="00007309"/>
    <w:rsid w:val="000100F7"/>
    <w:rsid w:val="00013684"/>
    <w:rsid w:val="00017917"/>
    <w:rsid w:val="000202DA"/>
    <w:rsid w:val="00020493"/>
    <w:rsid w:val="0002054E"/>
    <w:rsid w:val="000221E0"/>
    <w:rsid w:val="00022F52"/>
    <w:rsid w:val="00025387"/>
    <w:rsid w:val="00027CAB"/>
    <w:rsid w:val="000306BD"/>
    <w:rsid w:val="00036D97"/>
    <w:rsid w:val="00040F2A"/>
    <w:rsid w:val="00042FF0"/>
    <w:rsid w:val="000431ED"/>
    <w:rsid w:val="000438A0"/>
    <w:rsid w:val="0004555D"/>
    <w:rsid w:val="000465C3"/>
    <w:rsid w:val="00053B30"/>
    <w:rsid w:val="00053F4E"/>
    <w:rsid w:val="00055822"/>
    <w:rsid w:val="00062E4D"/>
    <w:rsid w:val="000718D6"/>
    <w:rsid w:val="00073A7B"/>
    <w:rsid w:val="00084A28"/>
    <w:rsid w:val="000948C8"/>
    <w:rsid w:val="000952BB"/>
    <w:rsid w:val="00096C38"/>
    <w:rsid w:val="000A074E"/>
    <w:rsid w:val="000A1D5B"/>
    <w:rsid w:val="000A1E3A"/>
    <w:rsid w:val="000A57A1"/>
    <w:rsid w:val="000A64C2"/>
    <w:rsid w:val="000B1F41"/>
    <w:rsid w:val="000B2A43"/>
    <w:rsid w:val="000B2F40"/>
    <w:rsid w:val="000C1CAC"/>
    <w:rsid w:val="000C3376"/>
    <w:rsid w:val="000C3B15"/>
    <w:rsid w:val="000D04F6"/>
    <w:rsid w:val="000D0542"/>
    <w:rsid w:val="000D1BCC"/>
    <w:rsid w:val="000D6796"/>
    <w:rsid w:val="000D7D84"/>
    <w:rsid w:val="000E694A"/>
    <w:rsid w:val="000E7126"/>
    <w:rsid w:val="000F018B"/>
    <w:rsid w:val="00100E81"/>
    <w:rsid w:val="0010197C"/>
    <w:rsid w:val="001032A8"/>
    <w:rsid w:val="00107BF5"/>
    <w:rsid w:val="001204AC"/>
    <w:rsid w:val="00124DEE"/>
    <w:rsid w:val="001252B6"/>
    <w:rsid w:val="0013202E"/>
    <w:rsid w:val="00136932"/>
    <w:rsid w:val="00142701"/>
    <w:rsid w:val="00155597"/>
    <w:rsid w:val="0016174F"/>
    <w:rsid w:val="00163519"/>
    <w:rsid w:val="0016452F"/>
    <w:rsid w:val="00164AE6"/>
    <w:rsid w:val="00164D68"/>
    <w:rsid w:val="00170938"/>
    <w:rsid w:val="00171766"/>
    <w:rsid w:val="001771C1"/>
    <w:rsid w:val="00180B78"/>
    <w:rsid w:val="00181A5F"/>
    <w:rsid w:val="00183C6C"/>
    <w:rsid w:val="00187AF1"/>
    <w:rsid w:val="00192B7D"/>
    <w:rsid w:val="0019354E"/>
    <w:rsid w:val="00196685"/>
    <w:rsid w:val="00197D87"/>
    <w:rsid w:val="001A0261"/>
    <w:rsid w:val="001A0ADD"/>
    <w:rsid w:val="001A3213"/>
    <w:rsid w:val="001A5D8A"/>
    <w:rsid w:val="001B04B3"/>
    <w:rsid w:val="001C3D9A"/>
    <w:rsid w:val="001C3F03"/>
    <w:rsid w:val="001C6AAB"/>
    <w:rsid w:val="001C6D1C"/>
    <w:rsid w:val="001D31EE"/>
    <w:rsid w:val="001D75A4"/>
    <w:rsid w:val="001E2E1E"/>
    <w:rsid w:val="001E33E9"/>
    <w:rsid w:val="001E4C2A"/>
    <w:rsid w:val="001E7000"/>
    <w:rsid w:val="001F0416"/>
    <w:rsid w:val="001F0E05"/>
    <w:rsid w:val="001F2C62"/>
    <w:rsid w:val="001F4958"/>
    <w:rsid w:val="001F511B"/>
    <w:rsid w:val="002042C2"/>
    <w:rsid w:val="00205ED8"/>
    <w:rsid w:val="002107EF"/>
    <w:rsid w:val="002111B9"/>
    <w:rsid w:val="00217BE6"/>
    <w:rsid w:val="002235B9"/>
    <w:rsid w:val="0023022D"/>
    <w:rsid w:val="00231C1E"/>
    <w:rsid w:val="00236886"/>
    <w:rsid w:val="00240BD3"/>
    <w:rsid w:val="00243AAA"/>
    <w:rsid w:val="00244832"/>
    <w:rsid w:val="0024511A"/>
    <w:rsid w:val="00247AE0"/>
    <w:rsid w:val="002516D8"/>
    <w:rsid w:val="00256642"/>
    <w:rsid w:val="00256701"/>
    <w:rsid w:val="00260092"/>
    <w:rsid w:val="00260BF4"/>
    <w:rsid w:val="00266704"/>
    <w:rsid w:val="0027064E"/>
    <w:rsid w:val="00271775"/>
    <w:rsid w:val="00277C81"/>
    <w:rsid w:val="002815B1"/>
    <w:rsid w:val="00282F6F"/>
    <w:rsid w:val="00283BED"/>
    <w:rsid w:val="00285FC6"/>
    <w:rsid w:val="002939CA"/>
    <w:rsid w:val="002949FD"/>
    <w:rsid w:val="002965F7"/>
    <w:rsid w:val="002A25E1"/>
    <w:rsid w:val="002A3936"/>
    <w:rsid w:val="002A765B"/>
    <w:rsid w:val="002B72D0"/>
    <w:rsid w:val="002C3B95"/>
    <w:rsid w:val="002C3EC6"/>
    <w:rsid w:val="002C4EA8"/>
    <w:rsid w:val="002D1DBF"/>
    <w:rsid w:val="002D21CE"/>
    <w:rsid w:val="002D7B25"/>
    <w:rsid w:val="002E07D8"/>
    <w:rsid w:val="002E3D0F"/>
    <w:rsid w:val="002E3D79"/>
    <w:rsid w:val="002E42F4"/>
    <w:rsid w:val="002F204E"/>
    <w:rsid w:val="00301017"/>
    <w:rsid w:val="00301582"/>
    <w:rsid w:val="0030735E"/>
    <w:rsid w:val="00315781"/>
    <w:rsid w:val="00320C41"/>
    <w:rsid w:val="00321647"/>
    <w:rsid w:val="00321659"/>
    <w:rsid w:val="003316D6"/>
    <w:rsid w:val="00356B62"/>
    <w:rsid w:val="003640F7"/>
    <w:rsid w:val="00370475"/>
    <w:rsid w:val="00376397"/>
    <w:rsid w:val="00380D7A"/>
    <w:rsid w:val="00382F37"/>
    <w:rsid w:val="0038385F"/>
    <w:rsid w:val="00386BEE"/>
    <w:rsid w:val="00387E17"/>
    <w:rsid w:val="00391F6F"/>
    <w:rsid w:val="0039232D"/>
    <w:rsid w:val="00394128"/>
    <w:rsid w:val="003A318A"/>
    <w:rsid w:val="003A7465"/>
    <w:rsid w:val="003B239F"/>
    <w:rsid w:val="003B2D3F"/>
    <w:rsid w:val="003B3023"/>
    <w:rsid w:val="003B4B1C"/>
    <w:rsid w:val="003B6854"/>
    <w:rsid w:val="003C3858"/>
    <w:rsid w:val="003D1D09"/>
    <w:rsid w:val="003D36B7"/>
    <w:rsid w:val="003D6E51"/>
    <w:rsid w:val="003E16D4"/>
    <w:rsid w:val="003E5251"/>
    <w:rsid w:val="003F197F"/>
    <w:rsid w:val="003F3358"/>
    <w:rsid w:val="003F583F"/>
    <w:rsid w:val="00404D0A"/>
    <w:rsid w:val="0040670A"/>
    <w:rsid w:val="00407CF3"/>
    <w:rsid w:val="00415233"/>
    <w:rsid w:val="00417BC4"/>
    <w:rsid w:val="00421608"/>
    <w:rsid w:val="00421F87"/>
    <w:rsid w:val="004258A7"/>
    <w:rsid w:val="00430F8C"/>
    <w:rsid w:val="0043243C"/>
    <w:rsid w:val="00434394"/>
    <w:rsid w:val="00437560"/>
    <w:rsid w:val="00443874"/>
    <w:rsid w:val="0044555F"/>
    <w:rsid w:val="00446541"/>
    <w:rsid w:val="00446DC4"/>
    <w:rsid w:val="004542E1"/>
    <w:rsid w:val="00454D02"/>
    <w:rsid w:val="0045584A"/>
    <w:rsid w:val="00460E25"/>
    <w:rsid w:val="00461DCF"/>
    <w:rsid w:val="00461E12"/>
    <w:rsid w:val="00464161"/>
    <w:rsid w:val="004658AE"/>
    <w:rsid w:val="004663A4"/>
    <w:rsid w:val="00467586"/>
    <w:rsid w:val="004703D6"/>
    <w:rsid w:val="00471913"/>
    <w:rsid w:val="00474316"/>
    <w:rsid w:val="00474A7E"/>
    <w:rsid w:val="00480450"/>
    <w:rsid w:val="004813EC"/>
    <w:rsid w:val="00484368"/>
    <w:rsid w:val="00492624"/>
    <w:rsid w:val="004927BC"/>
    <w:rsid w:val="00492C0F"/>
    <w:rsid w:val="00494060"/>
    <w:rsid w:val="00497024"/>
    <w:rsid w:val="00497300"/>
    <w:rsid w:val="004A06BF"/>
    <w:rsid w:val="004A318E"/>
    <w:rsid w:val="004A6045"/>
    <w:rsid w:val="004A6A28"/>
    <w:rsid w:val="004A7CEB"/>
    <w:rsid w:val="004B338F"/>
    <w:rsid w:val="004B4735"/>
    <w:rsid w:val="004B714C"/>
    <w:rsid w:val="004C14F3"/>
    <w:rsid w:val="004C1AA0"/>
    <w:rsid w:val="004C3023"/>
    <w:rsid w:val="004C48D2"/>
    <w:rsid w:val="004C70C5"/>
    <w:rsid w:val="004D175C"/>
    <w:rsid w:val="004D4B9D"/>
    <w:rsid w:val="004D5D06"/>
    <w:rsid w:val="004D78D9"/>
    <w:rsid w:val="004E06A4"/>
    <w:rsid w:val="004E1C2E"/>
    <w:rsid w:val="004E552F"/>
    <w:rsid w:val="004E61E8"/>
    <w:rsid w:val="004E77CE"/>
    <w:rsid w:val="004F2F70"/>
    <w:rsid w:val="004F44C5"/>
    <w:rsid w:val="004F5888"/>
    <w:rsid w:val="004F7203"/>
    <w:rsid w:val="00501392"/>
    <w:rsid w:val="005015CE"/>
    <w:rsid w:val="0050664C"/>
    <w:rsid w:val="00511E85"/>
    <w:rsid w:val="00511EDD"/>
    <w:rsid w:val="0051215E"/>
    <w:rsid w:val="005207DC"/>
    <w:rsid w:val="00524763"/>
    <w:rsid w:val="00527380"/>
    <w:rsid w:val="00530124"/>
    <w:rsid w:val="00530763"/>
    <w:rsid w:val="00530CC8"/>
    <w:rsid w:val="00535119"/>
    <w:rsid w:val="005359E4"/>
    <w:rsid w:val="00535F4D"/>
    <w:rsid w:val="00537CEE"/>
    <w:rsid w:val="00540462"/>
    <w:rsid w:val="00541F7B"/>
    <w:rsid w:val="00544957"/>
    <w:rsid w:val="00547684"/>
    <w:rsid w:val="00547B13"/>
    <w:rsid w:val="00552A85"/>
    <w:rsid w:val="005553D8"/>
    <w:rsid w:val="00565C71"/>
    <w:rsid w:val="00567881"/>
    <w:rsid w:val="0057441F"/>
    <w:rsid w:val="00576039"/>
    <w:rsid w:val="005763B1"/>
    <w:rsid w:val="0058191B"/>
    <w:rsid w:val="005865B9"/>
    <w:rsid w:val="005904F5"/>
    <w:rsid w:val="0059393E"/>
    <w:rsid w:val="005966BF"/>
    <w:rsid w:val="005A3016"/>
    <w:rsid w:val="005B118D"/>
    <w:rsid w:val="005B15B6"/>
    <w:rsid w:val="005D0E73"/>
    <w:rsid w:val="005D1C6D"/>
    <w:rsid w:val="005D1DD3"/>
    <w:rsid w:val="005D2ED8"/>
    <w:rsid w:val="005D3823"/>
    <w:rsid w:val="005D4340"/>
    <w:rsid w:val="005D532C"/>
    <w:rsid w:val="005E309B"/>
    <w:rsid w:val="005E574C"/>
    <w:rsid w:val="005E6AAB"/>
    <w:rsid w:val="005F0D05"/>
    <w:rsid w:val="005F58B4"/>
    <w:rsid w:val="005F5AC7"/>
    <w:rsid w:val="005F7398"/>
    <w:rsid w:val="00600DFB"/>
    <w:rsid w:val="00601B1F"/>
    <w:rsid w:val="006048DF"/>
    <w:rsid w:val="00604E65"/>
    <w:rsid w:val="00606981"/>
    <w:rsid w:val="00613773"/>
    <w:rsid w:val="006145B9"/>
    <w:rsid w:val="00615458"/>
    <w:rsid w:val="00615720"/>
    <w:rsid w:val="006174CC"/>
    <w:rsid w:val="00620530"/>
    <w:rsid w:val="0063084E"/>
    <w:rsid w:val="00631638"/>
    <w:rsid w:val="00641CC5"/>
    <w:rsid w:val="00655A2F"/>
    <w:rsid w:val="00657592"/>
    <w:rsid w:val="00657D8A"/>
    <w:rsid w:val="006665C5"/>
    <w:rsid w:val="00670FD4"/>
    <w:rsid w:val="00680620"/>
    <w:rsid w:val="006826CF"/>
    <w:rsid w:val="00686B2C"/>
    <w:rsid w:val="00691CA3"/>
    <w:rsid w:val="00693205"/>
    <w:rsid w:val="006B4E05"/>
    <w:rsid w:val="006B7576"/>
    <w:rsid w:val="006D14C0"/>
    <w:rsid w:val="006D1FD9"/>
    <w:rsid w:val="006D387C"/>
    <w:rsid w:val="006D4DFC"/>
    <w:rsid w:val="006D5F17"/>
    <w:rsid w:val="006E4AD4"/>
    <w:rsid w:val="006E4DEE"/>
    <w:rsid w:val="006F2F97"/>
    <w:rsid w:val="006F3F5D"/>
    <w:rsid w:val="006F6A2B"/>
    <w:rsid w:val="00702A24"/>
    <w:rsid w:val="00705FBC"/>
    <w:rsid w:val="00713E98"/>
    <w:rsid w:val="00720838"/>
    <w:rsid w:val="007246DE"/>
    <w:rsid w:val="0072527C"/>
    <w:rsid w:val="00726E4B"/>
    <w:rsid w:val="0073150C"/>
    <w:rsid w:val="00737554"/>
    <w:rsid w:val="00741EE9"/>
    <w:rsid w:val="0074461E"/>
    <w:rsid w:val="0074704F"/>
    <w:rsid w:val="00751984"/>
    <w:rsid w:val="00754C78"/>
    <w:rsid w:val="007624A8"/>
    <w:rsid w:val="00763B06"/>
    <w:rsid w:val="00764148"/>
    <w:rsid w:val="007673CE"/>
    <w:rsid w:val="0077006A"/>
    <w:rsid w:val="00771391"/>
    <w:rsid w:val="007747C3"/>
    <w:rsid w:val="00781051"/>
    <w:rsid w:val="00782B40"/>
    <w:rsid w:val="00784B23"/>
    <w:rsid w:val="007857A7"/>
    <w:rsid w:val="00787DB9"/>
    <w:rsid w:val="007A013A"/>
    <w:rsid w:val="007A665A"/>
    <w:rsid w:val="007A7050"/>
    <w:rsid w:val="007B0390"/>
    <w:rsid w:val="007B19A4"/>
    <w:rsid w:val="007B4B31"/>
    <w:rsid w:val="007B6048"/>
    <w:rsid w:val="007B7C89"/>
    <w:rsid w:val="007C07C2"/>
    <w:rsid w:val="007C257D"/>
    <w:rsid w:val="007C3F18"/>
    <w:rsid w:val="007E15F0"/>
    <w:rsid w:val="007E19D7"/>
    <w:rsid w:val="007E4323"/>
    <w:rsid w:val="007E4F66"/>
    <w:rsid w:val="007E54E1"/>
    <w:rsid w:val="007E70E4"/>
    <w:rsid w:val="007F733E"/>
    <w:rsid w:val="008006E5"/>
    <w:rsid w:val="008009C0"/>
    <w:rsid w:val="00802919"/>
    <w:rsid w:val="00802FEF"/>
    <w:rsid w:val="00810370"/>
    <w:rsid w:val="0081754B"/>
    <w:rsid w:val="008221FD"/>
    <w:rsid w:val="0082266E"/>
    <w:rsid w:val="00823761"/>
    <w:rsid w:val="00824FD5"/>
    <w:rsid w:val="00826D46"/>
    <w:rsid w:val="00827DE0"/>
    <w:rsid w:val="008307EA"/>
    <w:rsid w:val="00830A11"/>
    <w:rsid w:val="0083353C"/>
    <w:rsid w:val="0083428B"/>
    <w:rsid w:val="00834CA3"/>
    <w:rsid w:val="00842001"/>
    <w:rsid w:val="00843D09"/>
    <w:rsid w:val="008467EC"/>
    <w:rsid w:val="008472B4"/>
    <w:rsid w:val="00850544"/>
    <w:rsid w:val="00853B80"/>
    <w:rsid w:val="00863D4C"/>
    <w:rsid w:val="00874190"/>
    <w:rsid w:val="00874676"/>
    <w:rsid w:val="008752A2"/>
    <w:rsid w:val="00875916"/>
    <w:rsid w:val="00876B82"/>
    <w:rsid w:val="00877D51"/>
    <w:rsid w:val="0088160C"/>
    <w:rsid w:val="008818F7"/>
    <w:rsid w:val="008829B7"/>
    <w:rsid w:val="00884F62"/>
    <w:rsid w:val="008876F6"/>
    <w:rsid w:val="00890674"/>
    <w:rsid w:val="00893294"/>
    <w:rsid w:val="008A0118"/>
    <w:rsid w:val="008A0A6E"/>
    <w:rsid w:val="008A1876"/>
    <w:rsid w:val="008A5A0A"/>
    <w:rsid w:val="008B0D19"/>
    <w:rsid w:val="008C306A"/>
    <w:rsid w:val="008C77BD"/>
    <w:rsid w:val="008D1077"/>
    <w:rsid w:val="008D388A"/>
    <w:rsid w:val="008D44BC"/>
    <w:rsid w:val="008D4A29"/>
    <w:rsid w:val="008D4C2C"/>
    <w:rsid w:val="008D6CDA"/>
    <w:rsid w:val="008D71BA"/>
    <w:rsid w:val="008E0D9A"/>
    <w:rsid w:val="008E11B7"/>
    <w:rsid w:val="008F059F"/>
    <w:rsid w:val="008F5A1C"/>
    <w:rsid w:val="008F6EEC"/>
    <w:rsid w:val="00904397"/>
    <w:rsid w:val="00905E1E"/>
    <w:rsid w:val="009111EF"/>
    <w:rsid w:val="00911FF1"/>
    <w:rsid w:val="00915411"/>
    <w:rsid w:val="00925B74"/>
    <w:rsid w:val="00934F59"/>
    <w:rsid w:val="00935EB3"/>
    <w:rsid w:val="00936301"/>
    <w:rsid w:val="0094231A"/>
    <w:rsid w:val="0094373E"/>
    <w:rsid w:val="0094677B"/>
    <w:rsid w:val="00946D01"/>
    <w:rsid w:val="00947F69"/>
    <w:rsid w:val="00962579"/>
    <w:rsid w:val="0096281E"/>
    <w:rsid w:val="00963F47"/>
    <w:rsid w:val="00965FBC"/>
    <w:rsid w:val="00966C53"/>
    <w:rsid w:val="00966C8E"/>
    <w:rsid w:val="0097493F"/>
    <w:rsid w:val="00976495"/>
    <w:rsid w:val="00981525"/>
    <w:rsid w:val="0098355B"/>
    <w:rsid w:val="0098782C"/>
    <w:rsid w:val="009900F3"/>
    <w:rsid w:val="00996748"/>
    <w:rsid w:val="009A09C1"/>
    <w:rsid w:val="009A1878"/>
    <w:rsid w:val="009A5DD7"/>
    <w:rsid w:val="009A6904"/>
    <w:rsid w:val="009A6ACD"/>
    <w:rsid w:val="009B012C"/>
    <w:rsid w:val="009B5F00"/>
    <w:rsid w:val="009B6C72"/>
    <w:rsid w:val="009C171D"/>
    <w:rsid w:val="009C73D2"/>
    <w:rsid w:val="009C7ECE"/>
    <w:rsid w:val="009E4491"/>
    <w:rsid w:val="009E593A"/>
    <w:rsid w:val="009E7D7E"/>
    <w:rsid w:val="009F7F3F"/>
    <w:rsid w:val="00A00445"/>
    <w:rsid w:val="00A0166D"/>
    <w:rsid w:val="00A03F31"/>
    <w:rsid w:val="00A057DA"/>
    <w:rsid w:val="00A070E2"/>
    <w:rsid w:val="00A14482"/>
    <w:rsid w:val="00A15805"/>
    <w:rsid w:val="00A20561"/>
    <w:rsid w:val="00A20F8C"/>
    <w:rsid w:val="00A32650"/>
    <w:rsid w:val="00A343F2"/>
    <w:rsid w:val="00A36FF4"/>
    <w:rsid w:val="00A40572"/>
    <w:rsid w:val="00A41C83"/>
    <w:rsid w:val="00A42E57"/>
    <w:rsid w:val="00A43D69"/>
    <w:rsid w:val="00A442DF"/>
    <w:rsid w:val="00A44483"/>
    <w:rsid w:val="00A464D5"/>
    <w:rsid w:val="00A46CFD"/>
    <w:rsid w:val="00A55C00"/>
    <w:rsid w:val="00A60CEC"/>
    <w:rsid w:val="00A62392"/>
    <w:rsid w:val="00A63FDD"/>
    <w:rsid w:val="00A673E7"/>
    <w:rsid w:val="00A71029"/>
    <w:rsid w:val="00A71C4B"/>
    <w:rsid w:val="00A75221"/>
    <w:rsid w:val="00A76475"/>
    <w:rsid w:val="00A81CD7"/>
    <w:rsid w:val="00A86684"/>
    <w:rsid w:val="00A90898"/>
    <w:rsid w:val="00A9174C"/>
    <w:rsid w:val="00A96E5B"/>
    <w:rsid w:val="00AA672A"/>
    <w:rsid w:val="00AB1923"/>
    <w:rsid w:val="00AB1B8E"/>
    <w:rsid w:val="00AB5135"/>
    <w:rsid w:val="00AB5693"/>
    <w:rsid w:val="00AC1249"/>
    <w:rsid w:val="00AC1F3E"/>
    <w:rsid w:val="00AC4FC5"/>
    <w:rsid w:val="00AC54D3"/>
    <w:rsid w:val="00AC581F"/>
    <w:rsid w:val="00AC725C"/>
    <w:rsid w:val="00AD0B75"/>
    <w:rsid w:val="00AD223C"/>
    <w:rsid w:val="00AD22E8"/>
    <w:rsid w:val="00AD6A41"/>
    <w:rsid w:val="00AE1AB5"/>
    <w:rsid w:val="00AE1CCC"/>
    <w:rsid w:val="00AE2ECB"/>
    <w:rsid w:val="00AF1215"/>
    <w:rsid w:val="00AF448C"/>
    <w:rsid w:val="00AF7A47"/>
    <w:rsid w:val="00B009BF"/>
    <w:rsid w:val="00B021CB"/>
    <w:rsid w:val="00B046BF"/>
    <w:rsid w:val="00B07EF5"/>
    <w:rsid w:val="00B10895"/>
    <w:rsid w:val="00B125FB"/>
    <w:rsid w:val="00B1332E"/>
    <w:rsid w:val="00B135C2"/>
    <w:rsid w:val="00B1594F"/>
    <w:rsid w:val="00B15B11"/>
    <w:rsid w:val="00B24D41"/>
    <w:rsid w:val="00B2710A"/>
    <w:rsid w:val="00B3074A"/>
    <w:rsid w:val="00B31C25"/>
    <w:rsid w:val="00B32B4D"/>
    <w:rsid w:val="00B335C9"/>
    <w:rsid w:val="00B36D90"/>
    <w:rsid w:val="00B41395"/>
    <w:rsid w:val="00B434CC"/>
    <w:rsid w:val="00B45810"/>
    <w:rsid w:val="00B504BA"/>
    <w:rsid w:val="00B52A4A"/>
    <w:rsid w:val="00B52D67"/>
    <w:rsid w:val="00B5583C"/>
    <w:rsid w:val="00B6442F"/>
    <w:rsid w:val="00B72C51"/>
    <w:rsid w:val="00B759C1"/>
    <w:rsid w:val="00B75B3F"/>
    <w:rsid w:val="00B81FDC"/>
    <w:rsid w:val="00B83060"/>
    <w:rsid w:val="00B84015"/>
    <w:rsid w:val="00B86FFE"/>
    <w:rsid w:val="00B903A0"/>
    <w:rsid w:val="00B92BF5"/>
    <w:rsid w:val="00B951BF"/>
    <w:rsid w:val="00B97F8D"/>
    <w:rsid w:val="00BA0893"/>
    <w:rsid w:val="00BA4F4A"/>
    <w:rsid w:val="00BB13DF"/>
    <w:rsid w:val="00BB50DF"/>
    <w:rsid w:val="00BD44AF"/>
    <w:rsid w:val="00BD4A39"/>
    <w:rsid w:val="00BD5A8D"/>
    <w:rsid w:val="00BD6599"/>
    <w:rsid w:val="00BD77A6"/>
    <w:rsid w:val="00BE13A3"/>
    <w:rsid w:val="00BE782A"/>
    <w:rsid w:val="00BF2051"/>
    <w:rsid w:val="00BF3EDD"/>
    <w:rsid w:val="00BF72B2"/>
    <w:rsid w:val="00C03E49"/>
    <w:rsid w:val="00C040DF"/>
    <w:rsid w:val="00C0712C"/>
    <w:rsid w:val="00C108D9"/>
    <w:rsid w:val="00C16DD1"/>
    <w:rsid w:val="00C217E7"/>
    <w:rsid w:val="00C220FB"/>
    <w:rsid w:val="00C22568"/>
    <w:rsid w:val="00C30F1B"/>
    <w:rsid w:val="00C34DA9"/>
    <w:rsid w:val="00C3510E"/>
    <w:rsid w:val="00C35D6E"/>
    <w:rsid w:val="00C3646E"/>
    <w:rsid w:val="00C37F0A"/>
    <w:rsid w:val="00C50EEF"/>
    <w:rsid w:val="00C51291"/>
    <w:rsid w:val="00C5205B"/>
    <w:rsid w:val="00C52264"/>
    <w:rsid w:val="00C60C65"/>
    <w:rsid w:val="00C61464"/>
    <w:rsid w:val="00C620D1"/>
    <w:rsid w:val="00C73025"/>
    <w:rsid w:val="00C75C0D"/>
    <w:rsid w:val="00C77558"/>
    <w:rsid w:val="00C77C0F"/>
    <w:rsid w:val="00C80C8B"/>
    <w:rsid w:val="00C8244B"/>
    <w:rsid w:val="00C85FD9"/>
    <w:rsid w:val="00C91A79"/>
    <w:rsid w:val="00C91BCB"/>
    <w:rsid w:val="00C9276B"/>
    <w:rsid w:val="00C9485C"/>
    <w:rsid w:val="00CA1217"/>
    <w:rsid w:val="00CA2C6D"/>
    <w:rsid w:val="00CA5C5B"/>
    <w:rsid w:val="00CB14C1"/>
    <w:rsid w:val="00CB2BA0"/>
    <w:rsid w:val="00CB3046"/>
    <w:rsid w:val="00CB322F"/>
    <w:rsid w:val="00CC0A08"/>
    <w:rsid w:val="00CC4D63"/>
    <w:rsid w:val="00CC5CB1"/>
    <w:rsid w:val="00CD0467"/>
    <w:rsid w:val="00CD1271"/>
    <w:rsid w:val="00CD1AD7"/>
    <w:rsid w:val="00CD2BE4"/>
    <w:rsid w:val="00CD3490"/>
    <w:rsid w:val="00CE0545"/>
    <w:rsid w:val="00CE19C1"/>
    <w:rsid w:val="00D106CD"/>
    <w:rsid w:val="00D16C27"/>
    <w:rsid w:val="00D20BA6"/>
    <w:rsid w:val="00D20C8A"/>
    <w:rsid w:val="00D27BC0"/>
    <w:rsid w:val="00D27E50"/>
    <w:rsid w:val="00D41C29"/>
    <w:rsid w:val="00D41DBE"/>
    <w:rsid w:val="00D4400D"/>
    <w:rsid w:val="00D46C46"/>
    <w:rsid w:val="00D51ED5"/>
    <w:rsid w:val="00D54AB7"/>
    <w:rsid w:val="00D54D5F"/>
    <w:rsid w:val="00D71839"/>
    <w:rsid w:val="00D7292B"/>
    <w:rsid w:val="00D74ADF"/>
    <w:rsid w:val="00D82AB7"/>
    <w:rsid w:val="00D836DA"/>
    <w:rsid w:val="00D8370E"/>
    <w:rsid w:val="00D846E9"/>
    <w:rsid w:val="00D8764F"/>
    <w:rsid w:val="00D91337"/>
    <w:rsid w:val="00D9221C"/>
    <w:rsid w:val="00DA2740"/>
    <w:rsid w:val="00DA33F6"/>
    <w:rsid w:val="00DB4EC8"/>
    <w:rsid w:val="00DB6D59"/>
    <w:rsid w:val="00DC010E"/>
    <w:rsid w:val="00DC1FEB"/>
    <w:rsid w:val="00DC27F7"/>
    <w:rsid w:val="00DC291D"/>
    <w:rsid w:val="00DC2A04"/>
    <w:rsid w:val="00DD0ECE"/>
    <w:rsid w:val="00DD7CCD"/>
    <w:rsid w:val="00DE08FA"/>
    <w:rsid w:val="00DE3972"/>
    <w:rsid w:val="00DE47E2"/>
    <w:rsid w:val="00DF1531"/>
    <w:rsid w:val="00DF19A9"/>
    <w:rsid w:val="00DF43F2"/>
    <w:rsid w:val="00DF76BC"/>
    <w:rsid w:val="00DF797B"/>
    <w:rsid w:val="00E03012"/>
    <w:rsid w:val="00E07181"/>
    <w:rsid w:val="00E07945"/>
    <w:rsid w:val="00E11C7F"/>
    <w:rsid w:val="00E12B89"/>
    <w:rsid w:val="00E154CF"/>
    <w:rsid w:val="00E15AFA"/>
    <w:rsid w:val="00E174E4"/>
    <w:rsid w:val="00E24561"/>
    <w:rsid w:val="00E249B4"/>
    <w:rsid w:val="00E24B0B"/>
    <w:rsid w:val="00E24EBD"/>
    <w:rsid w:val="00E26384"/>
    <w:rsid w:val="00E279E7"/>
    <w:rsid w:val="00E3183E"/>
    <w:rsid w:val="00E32FA1"/>
    <w:rsid w:val="00E356F4"/>
    <w:rsid w:val="00E42DA7"/>
    <w:rsid w:val="00E47535"/>
    <w:rsid w:val="00E5089E"/>
    <w:rsid w:val="00E50C77"/>
    <w:rsid w:val="00E52AC7"/>
    <w:rsid w:val="00E53009"/>
    <w:rsid w:val="00E56901"/>
    <w:rsid w:val="00E60FC9"/>
    <w:rsid w:val="00E66558"/>
    <w:rsid w:val="00E675D1"/>
    <w:rsid w:val="00E6773A"/>
    <w:rsid w:val="00E71354"/>
    <w:rsid w:val="00E75423"/>
    <w:rsid w:val="00E75504"/>
    <w:rsid w:val="00E87260"/>
    <w:rsid w:val="00E87535"/>
    <w:rsid w:val="00E9717C"/>
    <w:rsid w:val="00E9792E"/>
    <w:rsid w:val="00EA2872"/>
    <w:rsid w:val="00EB0AE4"/>
    <w:rsid w:val="00EB2561"/>
    <w:rsid w:val="00EB52B1"/>
    <w:rsid w:val="00EB5DA8"/>
    <w:rsid w:val="00EB78C9"/>
    <w:rsid w:val="00EC034F"/>
    <w:rsid w:val="00EC22F8"/>
    <w:rsid w:val="00EC40D3"/>
    <w:rsid w:val="00EC6313"/>
    <w:rsid w:val="00ED2BB1"/>
    <w:rsid w:val="00EE2077"/>
    <w:rsid w:val="00EE2C87"/>
    <w:rsid w:val="00EE37F1"/>
    <w:rsid w:val="00EE5C39"/>
    <w:rsid w:val="00EE7BC3"/>
    <w:rsid w:val="00EF144B"/>
    <w:rsid w:val="00EF1484"/>
    <w:rsid w:val="00EF7C52"/>
    <w:rsid w:val="00F02B52"/>
    <w:rsid w:val="00F06309"/>
    <w:rsid w:val="00F07E11"/>
    <w:rsid w:val="00F11C1C"/>
    <w:rsid w:val="00F15186"/>
    <w:rsid w:val="00F213F6"/>
    <w:rsid w:val="00F21DFD"/>
    <w:rsid w:val="00F23B81"/>
    <w:rsid w:val="00F246EA"/>
    <w:rsid w:val="00F30093"/>
    <w:rsid w:val="00F32103"/>
    <w:rsid w:val="00F425BC"/>
    <w:rsid w:val="00F5491D"/>
    <w:rsid w:val="00F60221"/>
    <w:rsid w:val="00F631BB"/>
    <w:rsid w:val="00F6409D"/>
    <w:rsid w:val="00F65E3C"/>
    <w:rsid w:val="00F73994"/>
    <w:rsid w:val="00F77A33"/>
    <w:rsid w:val="00F83082"/>
    <w:rsid w:val="00F85458"/>
    <w:rsid w:val="00F9221E"/>
    <w:rsid w:val="00F9358F"/>
    <w:rsid w:val="00F94B7B"/>
    <w:rsid w:val="00F95A8F"/>
    <w:rsid w:val="00F96420"/>
    <w:rsid w:val="00FA074F"/>
    <w:rsid w:val="00FA502A"/>
    <w:rsid w:val="00FA56B0"/>
    <w:rsid w:val="00FA7D2F"/>
    <w:rsid w:val="00FB18E3"/>
    <w:rsid w:val="00FB29CB"/>
    <w:rsid w:val="00FB4578"/>
    <w:rsid w:val="00FB46DB"/>
    <w:rsid w:val="00FB4A6B"/>
    <w:rsid w:val="00FB7485"/>
    <w:rsid w:val="00FC35FF"/>
    <w:rsid w:val="00FC402E"/>
    <w:rsid w:val="00FC433E"/>
    <w:rsid w:val="00FC5518"/>
    <w:rsid w:val="00FD05F4"/>
    <w:rsid w:val="00FD193D"/>
    <w:rsid w:val="00FD6342"/>
    <w:rsid w:val="00FD70E4"/>
    <w:rsid w:val="00FE5300"/>
    <w:rsid w:val="00FE557F"/>
    <w:rsid w:val="00FE7F71"/>
    <w:rsid w:val="00FF113C"/>
    <w:rsid w:val="00FF1791"/>
    <w:rsid w:val="00FF5158"/>
    <w:rsid w:val="015C413A"/>
    <w:rsid w:val="1201395B"/>
    <w:rsid w:val="14FE3411"/>
    <w:rsid w:val="1A8734D1"/>
    <w:rsid w:val="214372E4"/>
    <w:rsid w:val="21C045D2"/>
    <w:rsid w:val="2659201E"/>
    <w:rsid w:val="2AF044CE"/>
    <w:rsid w:val="35F146E7"/>
    <w:rsid w:val="40A44D1F"/>
    <w:rsid w:val="45A66C54"/>
    <w:rsid w:val="46E52004"/>
    <w:rsid w:val="570E63A9"/>
    <w:rsid w:val="5A2B142A"/>
    <w:rsid w:val="5C6C1AE5"/>
    <w:rsid w:val="5DF031C4"/>
    <w:rsid w:val="62065FCF"/>
    <w:rsid w:val="63864D85"/>
    <w:rsid w:val="63D568D7"/>
    <w:rsid w:val="658155C1"/>
    <w:rsid w:val="790F3C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2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0952BB"/>
    <w:rPr>
      <w:rFonts w:ascii="宋体"/>
      <w:sz w:val="18"/>
      <w:szCs w:val="18"/>
    </w:rPr>
  </w:style>
  <w:style w:type="paragraph" w:styleId="a4">
    <w:name w:val="annotation text"/>
    <w:basedOn w:val="a"/>
    <w:link w:val="Char0"/>
    <w:qFormat/>
    <w:rsid w:val="000952BB"/>
    <w:pPr>
      <w:jc w:val="left"/>
    </w:pPr>
  </w:style>
  <w:style w:type="paragraph" w:styleId="a5">
    <w:name w:val="Date"/>
    <w:basedOn w:val="a"/>
    <w:next w:val="a"/>
    <w:qFormat/>
    <w:rsid w:val="000952BB"/>
    <w:pPr>
      <w:ind w:leftChars="2500" w:left="100"/>
    </w:pPr>
  </w:style>
  <w:style w:type="paragraph" w:styleId="a6">
    <w:name w:val="Balloon Text"/>
    <w:basedOn w:val="a"/>
    <w:semiHidden/>
    <w:qFormat/>
    <w:rsid w:val="000952BB"/>
    <w:rPr>
      <w:sz w:val="18"/>
      <w:szCs w:val="18"/>
    </w:rPr>
  </w:style>
  <w:style w:type="paragraph" w:styleId="a7">
    <w:name w:val="footer"/>
    <w:basedOn w:val="a"/>
    <w:qFormat/>
    <w:rsid w:val="000952BB"/>
    <w:pPr>
      <w:tabs>
        <w:tab w:val="center" w:pos="4153"/>
        <w:tab w:val="right" w:pos="8306"/>
      </w:tabs>
      <w:snapToGrid w:val="0"/>
      <w:jc w:val="left"/>
    </w:pPr>
    <w:rPr>
      <w:sz w:val="18"/>
      <w:szCs w:val="18"/>
    </w:rPr>
  </w:style>
  <w:style w:type="paragraph" w:styleId="a8">
    <w:name w:val="header"/>
    <w:basedOn w:val="a"/>
    <w:qFormat/>
    <w:rsid w:val="000952BB"/>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952BB"/>
    <w:pPr>
      <w:jc w:val="left"/>
    </w:pPr>
    <w:rPr>
      <w:kern w:val="0"/>
      <w:sz w:val="24"/>
    </w:rPr>
  </w:style>
  <w:style w:type="paragraph" w:styleId="aa">
    <w:name w:val="annotation subject"/>
    <w:basedOn w:val="a4"/>
    <w:next w:val="a4"/>
    <w:link w:val="Char1"/>
    <w:qFormat/>
    <w:rsid w:val="000952BB"/>
    <w:rPr>
      <w:b/>
      <w:bCs/>
    </w:rPr>
  </w:style>
  <w:style w:type="table" w:styleId="ab">
    <w:name w:val="Table Grid"/>
    <w:basedOn w:val="a1"/>
    <w:qFormat/>
    <w:rsid w:val="00095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0952BB"/>
    <w:rPr>
      <w:b/>
      <w:bCs/>
    </w:rPr>
  </w:style>
  <w:style w:type="character" w:styleId="ad">
    <w:name w:val="FollowedHyperlink"/>
    <w:basedOn w:val="a0"/>
    <w:qFormat/>
    <w:rsid w:val="000952BB"/>
    <w:rPr>
      <w:color w:val="800080"/>
      <w:u w:val="none"/>
    </w:rPr>
  </w:style>
  <w:style w:type="character" w:styleId="ae">
    <w:name w:val="Emphasis"/>
    <w:basedOn w:val="a0"/>
    <w:qFormat/>
    <w:rsid w:val="000952BB"/>
  </w:style>
  <w:style w:type="character" w:styleId="HTML">
    <w:name w:val="HTML Definition"/>
    <w:basedOn w:val="a0"/>
    <w:qFormat/>
    <w:rsid w:val="000952BB"/>
  </w:style>
  <w:style w:type="character" w:styleId="HTML0">
    <w:name w:val="HTML Typewriter"/>
    <w:basedOn w:val="a0"/>
    <w:qFormat/>
    <w:rsid w:val="000952BB"/>
    <w:rPr>
      <w:rFonts w:ascii="monospace" w:eastAsia="monospace" w:hAnsi="monospace" w:cs="monospace"/>
      <w:sz w:val="20"/>
    </w:rPr>
  </w:style>
  <w:style w:type="character" w:styleId="HTML1">
    <w:name w:val="HTML Acronym"/>
    <w:basedOn w:val="a0"/>
    <w:qFormat/>
    <w:rsid w:val="000952BB"/>
  </w:style>
  <w:style w:type="character" w:styleId="HTML2">
    <w:name w:val="HTML Variable"/>
    <w:basedOn w:val="a0"/>
    <w:qFormat/>
    <w:rsid w:val="000952BB"/>
  </w:style>
  <w:style w:type="character" w:styleId="af">
    <w:name w:val="Hyperlink"/>
    <w:basedOn w:val="a0"/>
    <w:qFormat/>
    <w:rsid w:val="000952BB"/>
    <w:rPr>
      <w:color w:val="0000FF"/>
      <w:u w:val="none"/>
    </w:rPr>
  </w:style>
  <w:style w:type="character" w:styleId="HTML3">
    <w:name w:val="HTML Code"/>
    <w:basedOn w:val="a0"/>
    <w:qFormat/>
    <w:rsid w:val="000952BB"/>
    <w:rPr>
      <w:rFonts w:ascii="monospace" w:eastAsia="monospace" w:hAnsi="monospace" w:cs="monospace" w:hint="default"/>
      <w:sz w:val="20"/>
    </w:rPr>
  </w:style>
  <w:style w:type="character" w:styleId="af0">
    <w:name w:val="annotation reference"/>
    <w:basedOn w:val="a0"/>
    <w:qFormat/>
    <w:rsid w:val="000952BB"/>
    <w:rPr>
      <w:sz w:val="21"/>
      <w:szCs w:val="21"/>
    </w:rPr>
  </w:style>
  <w:style w:type="character" w:styleId="HTML4">
    <w:name w:val="HTML Cite"/>
    <w:basedOn w:val="a0"/>
    <w:qFormat/>
    <w:rsid w:val="000952BB"/>
  </w:style>
  <w:style w:type="character" w:styleId="HTML5">
    <w:name w:val="HTML Keyboard"/>
    <w:basedOn w:val="a0"/>
    <w:qFormat/>
    <w:rsid w:val="000952BB"/>
    <w:rPr>
      <w:rFonts w:ascii="monospace" w:eastAsia="monospace" w:hAnsi="monospace" w:cs="monospace" w:hint="default"/>
      <w:sz w:val="20"/>
    </w:rPr>
  </w:style>
  <w:style w:type="character" w:styleId="HTML6">
    <w:name w:val="HTML Sample"/>
    <w:basedOn w:val="a0"/>
    <w:qFormat/>
    <w:rsid w:val="000952BB"/>
    <w:rPr>
      <w:rFonts w:ascii="monospace" w:eastAsia="monospace" w:hAnsi="monospace" w:cs="monospace" w:hint="default"/>
    </w:rPr>
  </w:style>
  <w:style w:type="paragraph" w:customStyle="1" w:styleId="Char2">
    <w:name w:val="Char"/>
    <w:basedOn w:val="a"/>
    <w:qFormat/>
    <w:rsid w:val="000952BB"/>
    <w:pPr>
      <w:tabs>
        <w:tab w:val="left" w:pos="360"/>
      </w:tabs>
    </w:pPr>
    <w:rPr>
      <w:sz w:val="24"/>
      <w:szCs w:val="24"/>
    </w:rPr>
  </w:style>
  <w:style w:type="paragraph" w:customStyle="1" w:styleId="1">
    <w:name w:val="列出段落1"/>
    <w:basedOn w:val="a"/>
    <w:qFormat/>
    <w:rsid w:val="000952BB"/>
    <w:pPr>
      <w:ind w:firstLineChars="200" w:firstLine="420"/>
    </w:pPr>
    <w:rPr>
      <w:rFonts w:ascii="Calibri" w:hAnsi="Calibri"/>
      <w:szCs w:val="22"/>
    </w:rPr>
  </w:style>
  <w:style w:type="paragraph" w:customStyle="1" w:styleId="CharChar2">
    <w:name w:val="Char Char2"/>
    <w:basedOn w:val="a"/>
    <w:qFormat/>
    <w:rsid w:val="000952BB"/>
    <w:pPr>
      <w:tabs>
        <w:tab w:val="left" w:pos="360"/>
      </w:tabs>
    </w:pPr>
    <w:rPr>
      <w:sz w:val="24"/>
      <w:szCs w:val="24"/>
    </w:rPr>
  </w:style>
  <w:style w:type="character" w:customStyle="1" w:styleId="Char0">
    <w:name w:val="批注文字 Char"/>
    <w:basedOn w:val="a0"/>
    <w:link w:val="a4"/>
    <w:qFormat/>
    <w:rsid w:val="000952BB"/>
    <w:rPr>
      <w:kern w:val="2"/>
      <w:sz w:val="21"/>
    </w:rPr>
  </w:style>
  <w:style w:type="character" w:customStyle="1" w:styleId="Char1">
    <w:name w:val="批注主题 Char"/>
    <w:basedOn w:val="Char0"/>
    <w:link w:val="aa"/>
    <w:qFormat/>
    <w:rsid w:val="000952BB"/>
    <w:rPr>
      <w:b/>
      <w:bCs/>
      <w:kern w:val="2"/>
      <w:sz w:val="21"/>
    </w:rPr>
  </w:style>
  <w:style w:type="character" w:customStyle="1" w:styleId="Char">
    <w:name w:val="文档结构图 Char"/>
    <w:basedOn w:val="a0"/>
    <w:link w:val="a3"/>
    <w:qFormat/>
    <w:rsid w:val="000952BB"/>
    <w:rPr>
      <w:rFonts w:ascii="宋体"/>
      <w:kern w:val="2"/>
      <w:sz w:val="18"/>
      <w:szCs w:val="18"/>
    </w:rPr>
  </w:style>
  <w:style w:type="character" w:customStyle="1" w:styleId="hover">
    <w:name w:val="hover"/>
    <w:basedOn w:val="a0"/>
    <w:qFormat/>
    <w:rsid w:val="000952BB"/>
    <w:rPr>
      <w:color w:val="FFFFFF"/>
    </w:rPr>
  </w:style>
  <w:style w:type="character" w:customStyle="1" w:styleId="hover1">
    <w:name w:val="hover1"/>
    <w:basedOn w:val="a0"/>
    <w:qFormat/>
    <w:rsid w:val="000952BB"/>
    <w:rPr>
      <w:color w:val="5FB878"/>
    </w:rPr>
  </w:style>
  <w:style w:type="character" w:customStyle="1" w:styleId="hover2">
    <w:name w:val="hover2"/>
    <w:basedOn w:val="a0"/>
    <w:qFormat/>
    <w:rsid w:val="000952BB"/>
    <w:rPr>
      <w:shd w:val="clear" w:color="auto" w:fill="EEEEEE"/>
    </w:rPr>
  </w:style>
  <w:style w:type="character" w:customStyle="1" w:styleId="hover3">
    <w:name w:val="hover3"/>
    <w:basedOn w:val="a0"/>
    <w:qFormat/>
    <w:rsid w:val="000952BB"/>
    <w:rPr>
      <w:color w:val="5FB878"/>
    </w:rPr>
  </w:style>
  <w:style w:type="character" w:customStyle="1" w:styleId="houram">
    <w:name w:val="hour_am"/>
    <w:basedOn w:val="a0"/>
    <w:qFormat/>
    <w:rsid w:val="000952BB"/>
  </w:style>
  <w:style w:type="character" w:customStyle="1" w:styleId="hourpm">
    <w:name w:val="hour_pm"/>
    <w:basedOn w:val="a0"/>
    <w:qFormat/>
    <w:rsid w:val="000952BB"/>
  </w:style>
  <w:style w:type="character" w:customStyle="1" w:styleId="glyphicon">
    <w:name w:val="glyphicon"/>
    <w:basedOn w:val="a0"/>
    <w:qFormat/>
    <w:rsid w:val="000952BB"/>
  </w:style>
  <w:style w:type="character" w:customStyle="1" w:styleId="old">
    <w:name w:val="old"/>
    <w:basedOn w:val="a0"/>
    <w:qFormat/>
    <w:rsid w:val="000952BB"/>
    <w:rPr>
      <w:color w:val="999999"/>
    </w:rPr>
  </w:style>
  <w:style w:type="character" w:customStyle="1" w:styleId="hover4">
    <w:name w:val="hover4"/>
    <w:basedOn w:val="a0"/>
    <w:qFormat/>
    <w:rsid w:val="000952BB"/>
    <w:rPr>
      <w:color w:val="5FB87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jsjrtz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A93D6-C367-4E37-9739-76FACAC1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755</Words>
  <Characters>4308</Characters>
  <Application>Microsoft Office Word</Application>
  <DocSecurity>0</DocSecurity>
  <Lines>35</Lines>
  <Paragraphs>10</Paragraphs>
  <ScaleCrop>false</ScaleCrop>
  <Company>微软中国</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江苏省工程建设项目招标公告（资格预审）</dc:title>
  <dc:creator>USER</dc:creator>
  <cp:lastModifiedBy>王</cp:lastModifiedBy>
  <cp:revision>91</cp:revision>
  <cp:lastPrinted>2020-05-27T09:07:00Z</cp:lastPrinted>
  <dcterms:created xsi:type="dcterms:W3CDTF">2020-04-27T03:18:00Z</dcterms:created>
  <dcterms:modified xsi:type="dcterms:W3CDTF">2020-11-18T02:56:00Z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